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3A2" w:rsidRDefault="00E923A2"/>
    <w:tbl>
      <w:tblPr>
        <w:tblStyle w:val="TableGrid"/>
        <w:tblW w:w="0" w:type="auto"/>
        <w:tblLayout w:type="fixed"/>
        <w:tblLook w:val="04A0" w:firstRow="1" w:lastRow="0" w:firstColumn="1" w:lastColumn="0" w:noHBand="0" w:noVBand="1"/>
      </w:tblPr>
      <w:tblGrid>
        <w:gridCol w:w="1555"/>
        <w:gridCol w:w="2338"/>
        <w:gridCol w:w="2446"/>
        <w:gridCol w:w="2677"/>
      </w:tblGrid>
      <w:tr w:rsidR="00E923A2" w:rsidTr="00A47B39">
        <w:tc>
          <w:tcPr>
            <w:tcW w:w="1555" w:type="dxa"/>
          </w:tcPr>
          <w:p w:rsidR="00E923A2" w:rsidRDefault="00E923A2" w:rsidP="00E923A2">
            <w:pPr>
              <w:pStyle w:val="PlainText"/>
            </w:pPr>
            <w:r>
              <w:t>Anne</w:t>
            </w:r>
            <w:r w:rsidR="00AD27BF">
              <w:t>’</w:t>
            </w:r>
            <w:r>
              <w:t>s comment</w:t>
            </w:r>
          </w:p>
        </w:tc>
        <w:tc>
          <w:tcPr>
            <w:tcW w:w="2338" w:type="dxa"/>
          </w:tcPr>
          <w:p w:rsidR="00E923A2" w:rsidRPr="00E923A2" w:rsidRDefault="00E923A2">
            <w:r>
              <w:t>BRD</w:t>
            </w:r>
          </w:p>
        </w:tc>
        <w:tc>
          <w:tcPr>
            <w:tcW w:w="2446" w:type="dxa"/>
          </w:tcPr>
          <w:p w:rsidR="00E923A2" w:rsidRDefault="00E923A2">
            <w:r>
              <w:t>Stephen</w:t>
            </w:r>
            <w:r w:rsidR="00AD27BF">
              <w:t>’</w:t>
            </w:r>
            <w:bookmarkStart w:id="0" w:name="_GoBack"/>
            <w:bookmarkEnd w:id="0"/>
            <w:r>
              <w:t>s comment</w:t>
            </w:r>
          </w:p>
        </w:tc>
        <w:tc>
          <w:tcPr>
            <w:tcW w:w="2677" w:type="dxa"/>
          </w:tcPr>
          <w:p w:rsidR="00E923A2" w:rsidRDefault="00AD27BF">
            <w:r>
              <w:t>Sue’s comment</w:t>
            </w:r>
          </w:p>
        </w:tc>
      </w:tr>
      <w:tr w:rsidR="00E923A2" w:rsidTr="00A47B39">
        <w:tc>
          <w:tcPr>
            <w:tcW w:w="1555" w:type="dxa"/>
          </w:tcPr>
          <w:p w:rsidR="00E923A2" w:rsidRDefault="00E923A2" w:rsidP="00E923A2">
            <w:pPr>
              <w:pStyle w:val="PlainText"/>
            </w:pPr>
            <w:r>
              <w:t>1.5 how must administration is involved</w:t>
            </w:r>
          </w:p>
          <w:p w:rsidR="00E923A2" w:rsidRDefault="00E923A2"/>
        </w:tc>
        <w:tc>
          <w:tcPr>
            <w:tcW w:w="2338" w:type="dxa"/>
          </w:tcPr>
          <w:p w:rsidR="00E923A2" w:rsidRDefault="00E923A2">
            <w:r w:rsidRPr="00E923A2">
              <w:t>Define   the E&amp;B administrative role</w:t>
            </w:r>
          </w:p>
        </w:tc>
        <w:tc>
          <w:tcPr>
            <w:tcW w:w="2446" w:type="dxa"/>
          </w:tcPr>
          <w:p w:rsidR="00E923A2" w:rsidRDefault="00E923A2">
            <w:r w:rsidRPr="00E923A2">
              <w:t xml:space="preserve">Can </w:t>
            </w:r>
            <w:proofErr w:type="gramStart"/>
            <w:r w:rsidRPr="00E923A2">
              <w:t>advise</w:t>
            </w:r>
            <w:proofErr w:type="gramEnd"/>
            <w:r w:rsidRPr="00E923A2">
              <w:t xml:space="preserve"> on the level training / guidance required based upon the level of administration.</w:t>
            </w:r>
          </w:p>
        </w:tc>
        <w:tc>
          <w:tcPr>
            <w:tcW w:w="2677" w:type="dxa"/>
          </w:tcPr>
          <w:p w:rsidR="00E923A2" w:rsidRDefault="00E923A2">
            <w:r>
              <w:t>This is an E&amp;B process item. At the sign off meeting we agreed with E&amp;B that they could have time to think about this as long as they had an answer during the beginning of the design.</w:t>
            </w:r>
          </w:p>
          <w:p w:rsidR="00E923A2" w:rsidRDefault="00E923A2"/>
          <w:p w:rsidR="00E923A2" w:rsidRDefault="00E923A2">
            <w:r>
              <w:t>Do you want to push them just now for this when we have no dates for design?</w:t>
            </w:r>
          </w:p>
        </w:tc>
      </w:tr>
      <w:tr w:rsidR="00E923A2" w:rsidTr="00A47B39">
        <w:tc>
          <w:tcPr>
            <w:tcW w:w="1555" w:type="dxa"/>
          </w:tcPr>
          <w:p w:rsidR="00E923A2" w:rsidRDefault="00E923A2" w:rsidP="00E923A2">
            <w:pPr>
              <w:pStyle w:val="PlainText"/>
            </w:pPr>
            <w:r>
              <w:t>1.7 requires further discussion regarding possibility to automate document transfer</w:t>
            </w:r>
          </w:p>
          <w:p w:rsidR="00E923A2" w:rsidRDefault="00E923A2"/>
        </w:tc>
        <w:tc>
          <w:tcPr>
            <w:tcW w:w="2338" w:type="dxa"/>
          </w:tcPr>
          <w:p w:rsidR="00E923A2" w:rsidRDefault="00E923A2">
            <w:r w:rsidRPr="00E923A2">
              <w:t>The EST   folder (which includes EB15 and EBLDGS folders)   on Estates current drive must remain active until all their documentation has   been transferred to the new document management system</w:t>
            </w:r>
          </w:p>
        </w:tc>
        <w:tc>
          <w:tcPr>
            <w:tcW w:w="2446" w:type="dxa"/>
          </w:tcPr>
          <w:p w:rsidR="00E923A2" w:rsidRDefault="00E923A2">
            <w:r w:rsidRPr="00E923A2">
              <w:t>Possible to automate document transfer.  Needs further discussion.</w:t>
            </w:r>
          </w:p>
        </w:tc>
        <w:tc>
          <w:tcPr>
            <w:tcW w:w="2677" w:type="dxa"/>
          </w:tcPr>
          <w:p w:rsidR="00E923A2" w:rsidRDefault="00E923A2" w:rsidP="00E923A2">
            <w:r>
              <w:t xml:space="preserve">We agreed that there would be a </w:t>
            </w:r>
            <w:r w:rsidR="00FA2264">
              <w:t>proof of concept</w:t>
            </w:r>
            <w:r>
              <w:t xml:space="preserve"> </w:t>
            </w:r>
            <w:r w:rsidR="00FA2264">
              <w:t>area</w:t>
            </w:r>
            <w:r>
              <w:t xml:space="preserve"> where we could investigate </w:t>
            </w:r>
            <w:r w:rsidR="00FA2264">
              <w:t xml:space="preserve">things like </w:t>
            </w:r>
            <w:r>
              <w:t xml:space="preserve">if automated transfer was possible – it required E&amp;B to tidy up their documents in order to do this. </w:t>
            </w:r>
          </w:p>
          <w:p w:rsidR="00E923A2" w:rsidRDefault="00FA2264" w:rsidP="00FA2264">
            <w:r>
              <w:t xml:space="preserve">E&amp;B </w:t>
            </w:r>
            <w:r w:rsidR="00E923A2">
              <w:t xml:space="preserve">need to decide what </w:t>
            </w:r>
            <w:r>
              <w:t>building this</w:t>
            </w:r>
            <w:r w:rsidR="00E923A2">
              <w:t xml:space="preserve"> was going to be</w:t>
            </w:r>
            <w:r>
              <w:t xml:space="preserve"> – do you want to push them for a decision on this just now?</w:t>
            </w:r>
          </w:p>
        </w:tc>
      </w:tr>
      <w:tr w:rsidR="00E923A2" w:rsidTr="00A47B39">
        <w:tc>
          <w:tcPr>
            <w:tcW w:w="1555" w:type="dxa"/>
          </w:tcPr>
          <w:p w:rsidR="00FA2264" w:rsidRDefault="00FA2264" w:rsidP="00FA2264">
            <w:pPr>
              <w:pStyle w:val="PlainText"/>
            </w:pPr>
            <w:r>
              <w:t>2.1</w:t>
            </w:r>
            <w:r>
              <w:tab/>
              <w:t xml:space="preserve">can we confirm if 3.1 already defines the total capacity for </w:t>
            </w:r>
            <w:proofErr w:type="gramStart"/>
            <w:r>
              <w:t>EBLGS ?</w:t>
            </w:r>
            <w:proofErr w:type="gramEnd"/>
            <w:r>
              <w:t xml:space="preserve"> And 2.1 </w:t>
            </w:r>
            <w:r>
              <w:lastRenderedPageBreak/>
              <w:t>defines for Admin (EG15)</w:t>
            </w:r>
          </w:p>
          <w:p w:rsidR="00E923A2" w:rsidRDefault="00E923A2"/>
        </w:tc>
        <w:tc>
          <w:tcPr>
            <w:tcW w:w="2338" w:type="dxa"/>
          </w:tcPr>
          <w:p w:rsidR="00E923A2" w:rsidRDefault="00E923A2"/>
        </w:tc>
        <w:tc>
          <w:tcPr>
            <w:tcW w:w="2446" w:type="dxa"/>
          </w:tcPr>
          <w:p w:rsidR="00E923A2" w:rsidRDefault="00E923A2"/>
        </w:tc>
        <w:tc>
          <w:tcPr>
            <w:tcW w:w="2677" w:type="dxa"/>
          </w:tcPr>
          <w:p w:rsidR="00E923A2" w:rsidRDefault="00FA2264">
            <w:r>
              <w:t>I had already answered that in the BRD and comparison document  - they are separate ‘folders’</w:t>
            </w:r>
          </w:p>
          <w:p w:rsidR="00FA2264" w:rsidRDefault="00FA2264">
            <w:r>
              <w:lastRenderedPageBreak/>
              <w:t>“</w:t>
            </w:r>
            <w:r w:rsidRPr="00FA2264">
              <w:t>The present storage capacity for EBLDGS is 500GB</w:t>
            </w:r>
            <w:r>
              <w:t>”</w:t>
            </w:r>
          </w:p>
          <w:p w:rsidR="00FA2264" w:rsidRDefault="00FA2264">
            <w:r>
              <w:t xml:space="preserve">“EB15: The present </w:t>
            </w:r>
            <w:r w:rsidRPr="00FA2264">
              <w:t xml:space="preserve"> storage capacity for EB14 (for the full year) wi</w:t>
            </w:r>
            <w:r>
              <w:t xml:space="preserve">ll be confirmed before Design </w:t>
            </w:r>
            <w:r w:rsidRPr="00FA2264">
              <w:t>stage along with the size of the Technical Services and Finance folders</w:t>
            </w:r>
            <w:r>
              <w:t>”</w:t>
            </w:r>
          </w:p>
        </w:tc>
      </w:tr>
      <w:tr w:rsidR="00FA2264" w:rsidTr="00A47B39">
        <w:tc>
          <w:tcPr>
            <w:tcW w:w="1555" w:type="dxa"/>
          </w:tcPr>
          <w:p w:rsidR="00FA2264" w:rsidRDefault="00FA2264" w:rsidP="00FA2264">
            <w:pPr>
              <w:pStyle w:val="PlainText"/>
            </w:pPr>
            <w:r>
              <w:lastRenderedPageBreak/>
              <w:t>3.1</w:t>
            </w:r>
          </w:p>
        </w:tc>
        <w:tc>
          <w:tcPr>
            <w:tcW w:w="2338" w:type="dxa"/>
          </w:tcPr>
          <w:p w:rsidR="00FA2264" w:rsidRDefault="00FA2264" w:rsidP="00FA2264">
            <w:r>
              <w:t xml:space="preserve">The new Estates and Buildings document management system must have the capacity to store the existing EBLDGS folder and related subfolders </w:t>
            </w:r>
          </w:p>
          <w:p w:rsidR="00FA2264" w:rsidRDefault="00FA2264" w:rsidP="00FA2264">
            <w:r>
              <w:t>Note: The present storage capacity for EBLDGS is 500GB</w:t>
            </w:r>
          </w:p>
        </w:tc>
        <w:tc>
          <w:tcPr>
            <w:tcW w:w="2446" w:type="dxa"/>
          </w:tcPr>
          <w:p w:rsidR="00FA2264" w:rsidRDefault="00FA2264">
            <w:r>
              <w:t>Useful to know the duration this has grown to the current size for scalability requirement.  There's plenty of headroom with SharePoint Online but this just informs us if there might be a future need to purchase more storage for Estates and Buildings.  As SharePoint will be a shared resource across the organisation we are obligated to ensure we a fair usage policy is in place but could be offset by business need/usage</w:t>
            </w:r>
          </w:p>
        </w:tc>
        <w:tc>
          <w:tcPr>
            <w:tcW w:w="2677" w:type="dxa"/>
          </w:tcPr>
          <w:p w:rsidR="00FA2264" w:rsidRDefault="00FA2264">
            <w:r>
              <w:t>The duration is basically forever there has been an EBLDGS folder – it houses all the buildings – presently 766 buildings</w:t>
            </w:r>
          </w:p>
          <w:p w:rsidR="00FA2264" w:rsidRDefault="00FA2264">
            <w:r>
              <w:t>Would you want me to find out the size of the biggest building folder and use that as a minimum?</w:t>
            </w:r>
          </w:p>
        </w:tc>
      </w:tr>
      <w:tr w:rsidR="00FA2264" w:rsidTr="00A47B39">
        <w:tc>
          <w:tcPr>
            <w:tcW w:w="1555" w:type="dxa"/>
          </w:tcPr>
          <w:p w:rsidR="00FA2264" w:rsidRDefault="008E73B0" w:rsidP="00FA2264">
            <w:pPr>
              <w:pStyle w:val="PlainText"/>
            </w:pPr>
            <w:r>
              <w:t xml:space="preserve">4.1 </w:t>
            </w:r>
          </w:p>
          <w:p w:rsidR="00FA2264" w:rsidRDefault="00FA2264" w:rsidP="00FA2264">
            <w:pPr>
              <w:pStyle w:val="PlainText"/>
            </w:pPr>
          </w:p>
        </w:tc>
        <w:tc>
          <w:tcPr>
            <w:tcW w:w="2338" w:type="dxa"/>
          </w:tcPr>
          <w:p w:rsidR="00FA2264" w:rsidRDefault="008E73B0" w:rsidP="00FA2264">
            <w:r w:rsidRPr="008E73B0">
              <w:t xml:space="preserve">Each building will be listed by its own unique building number – each current building </w:t>
            </w:r>
            <w:r w:rsidRPr="008E73B0">
              <w:lastRenderedPageBreak/>
              <w:t>folder should be set up for E&amp;B</w:t>
            </w:r>
          </w:p>
        </w:tc>
        <w:tc>
          <w:tcPr>
            <w:tcW w:w="2446" w:type="dxa"/>
          </w:tcPr>
          <w:p w:rsidR="00FA2264" w:rsidRDefault="008E73B0">
            <w:r>
              <w:lastRenderedPageBreak/>
              <w:t>Decide how the data will be made available in SharePoint.  Discuss possible options to copy from Archibus</w:t>
            </w:r>
          </w:p>
        </w:tc>
        <w:tc>
          <w:tcPr>
            <w:tcW w:w="2677" w:type="dxa"/>
          </w:tcPr>
          <w:p w:rsidR="00FA2264" w:rsidRDefault="008E73B0">
            <w:r>
              <w:t>This is for the designer/developer to inform</w:t>
            </w:r>
          </w:p>
        </w:tc>
      </w:tr>
      <w:tr w:rsidR="00FA2264" w:rsidTr="00A47B39">
        <w:tc>
          <w:tcPr>
            <w:tcW w:w="1555" w:type="dxa"/>
          </w:tcPr>
          <w:p w:rsidR="00FA2264" w:rsidRDefault="00FA2264" w:rsidP="00FA2264">
            <w:pPr>
              <w:pStyle w:val="PlainText"/>
            </w:pPr>
            <w:r>
              <w:lastRenderedPageBreak/>
              <w:t>4.4</w:t>
            </w:r>
            <w:r>
              <w:tab/>
            </w:r>
            <w:proofErr w:type="gramStart"/>
            <w:r>
              <w:t>2  May</w:t>
            </w:r>
            <w:proofErr w:type="gramEnd"/>
            <w:r>
              <w:t xml:space="preserve"> need further review if also done in Archibus, how are these kept in sync.  Do they need to be?  </w:t>
            </w:r>
          </w:p>
          <w:p w:rsidR="00FA2264" w:rsidRDefault="00FA2264" w:rsidP="00FA2264">
            <w:pPr>
              <w:pStyle w:val="PlainText"/>
            </w:pPr>
            <w:r>
              <w:t>&gt; Think this could be done manually. At present to set up as dictated by E&amp;B in appendix 1 - though this should be updated in Design phase</w:t>
            </w:r>
          </w:p>
          <w:p w:rsidR="00FA2264" w:rsidRDefault="00FA2264" w:rsidP="00FA2264">
            <w:pPr>
              <w:pStyle w:val="PlainText"/>
            </w:pPr>
          </w:p>
        </w:tc>
        <w:tc>
          <w:tcPr>
            <w:tcW w:w="2338" w:type="dxa"/>
          </w:tcPr>
          <w:p w:rsidR="00FA2264" w:rsidRDefault="008E73B0" w:rsidP="00FA2264">
            <w:r w:rsidRPr="008E73B0">
              <w:t>A template of Building folders should be available so that E&amp;B administrators can easily add a new folder structure for the building when a new building is added</w:t>
            </w:r>
          </w:p>
        </w:tc>
        <w:tc>
          <w:tcPr>
            <w:tcW w:w="2446" w:type="dxa"/>
          </w:tcPr>
          <w:p w:rsidR="00FA2264" w:rsidRDefault="008E73B0">
            <w:r w:rsidRPr="008E73B0">
              <w:t xml:space="preserve">May need further review if also done in Archibus, how are these kept in sync.  Do they need to be?  </w:t>
            </w:r>
          </w:p>
        </w:tc>
        <w:tc>
          <w:tcPr>
            <w:tcW w:w="2677" w:type="dxa"/>
          </w:tcPr>
          <w:p w:rsidR="00FA2264" w:rsidRDefault="008E73B0" w:rsidP="008E73B0">
            <w:r>
              <w:t>Have already noted on the comparison document that this could be done manually – designer/developer will be able to advise if it’s possible to synch with Archibus – the requirement is purely for the admin to be able to add a template of folders for a building rather than set each one up individually</w:t>
            </w:r>
          </w:p>
        </w:tc>
      </w:tr>
      <w:tr w:rsidR="00FA2264" w:rsidTr="00A47B39">
        <w:tc>
          <w:tcPr>
            <w:tcW w:w="1555" w:type="dxa"/>
          </w:tcPr>
          <w:p w:rsidR="00FA2264" w:rsidRDefault="00FA2264" w:rsidP="00FA2264">
            <w:pPr>
              <w:pStyle w:val="PlainText"/>
            </w:pPr>
            <w:r>
              <w:t>4.7</w:t>
            </w:r>
            <w:r>
              <w:tab/>
              <w:t>May need some further definition as the requirement partly conflicts with 4.5?</w:t>
            </w:r>
          </w:p>
          <w:p w:rsidR="00FA2264" w:rsidRDefault="00FA2264" w:rsidP="00FA2264">
            <w:pPr>
              <w:pStyle w:val="PlainText"/>
            </w:pPr>
          </w:p>
        </w:tc>
        <w:tc>
          <w:tcPr>
            <w:tcW w:w="2338" w:type="dxa"/>
          </w:tcPr>
          <w:p w:rsidR="008E73B0" w:rsidRDefault="008E73B0" w:rsidP="008E73B0">
            <w:r w:rsidRPr="008E73B0">
              <w:t> Retention on the EBLDGS folder should be Permanent as it stores all the living documents for each building</w:t>
            </w:r>
            <w:r>
              <w:t xml:space="preserve"> </w:t>
            </w:r>
          </w:p>
          <w:p w:rsidR="00FA2264" w:rsidRDefault="008E73B0" w:rsidP="008E73B0">
            <w:r>
              <w:t>4.5 was about decommissioning the buildings</w:t>
            </w:r>
            <w:r w:rsidR="007B63DF">
              <w:t xml:space="preserve"> and archiving contents</w:t>
            </w:r>
          </w:p>
        </w:tc>
        <w:tc>
          <w:tcPr>
            <w:tcW w:w="2446" w:type="dxa"/>
          </w:tcPr>
          <w:p w:rsidR="00FA2264" w:rsidRDefault="008E73B0">
            <w:r w:rsidRPr="008E73B0">
              <w:t>May need some further definition as the requirement partly conflicts with 4.5?</w:t>
            </w:r>
          </w:p>
        </w:tc>
        <w:tc>
          <w:tcPr>
            <w:tcW w:w="2677" w:type="dxa"/>
          </w:tcPr>
          <w:p w:rsidR="00FA2264" w:rsidRDefault="008E73B0" w:rsidP="008E73B0">
            <w:r>
              <w:t>Even if building was decommissioned E&amp;B still need to retain the documents as most are legal documents</w:t>
            </w:r>
          </w:p>
          <w:p w:rsidR="008E73B0" w:rsidRDefault="008E73B0" w:rsidP="008E73B0"/>
          <w:p w:rsidR="008E73B0" w:rsidRDefault="008E73B0" w:rsidP="007B63DF">
            <w:r>
              <w:t xml:space="preserve">If you move a document to a new folder it automatically inherits the retention so a decommissioned folder could be possible with a different retention? </w:t>
            </w:r>
            <w:r w:rsidR="007B63DF">
              <w:t>I would need to discuss with designer before taking this back to E&amp;B</w:t>
            </w:r>
          </w:p>
        </w:tc>
      </w:tr>
      <w:tr w:rsidR="00FA2264" w:rsidTr="00A47B39">
        <w:tc>
          <w:tcPr>
            <w:tcW w:w="1555" w:type="dxa"/>
          </w:tcPr>
          <w:p w:rsidR="00FA2264" w:rsidRDefault="00FA2264" w:rsidP="00FA2264">
            <w:pPr>
              <w:pStyle w:val="PlainText"/>
            </w:pPr>
            <w:r>
              <w:t>5.5</w:t>
            </w:r>
            <w:r>
              <w:tab/>
              <w:t xml:space="preserve">Provided this doesn't conflict with level </w:t>
            </w:r>
            <w:r>
              <w:lastRenderedPageBreak/>
              <w:t>requirements defined earlier.  Needs further discussion</w:t>
            </w:r>
          </w:p>
          <w:p w:rsidR="00FA2264" w:rsidRDefault="00FA2264" w:rsidP="00FA2264">
            <w:pPr>
              <w:pStyle w:val="PlainText"/>
            </w:pPr>
          </w:p>
        </w:tc>
        <w:tc>
          <w:tcPr>
            <w:tcW w:w="2338" w:type="dxa"/>
          </w:tcPr>
          <w:p w:rsidR="00FA2264" w:rsidRDefault="007B63DF" w:rsidP="00FA2264">
            <w:r w:rsidRPr="007B63DF">
              <w:lastRenderedPageBreak/>
              <w:t xml:space="preserve">The deletion of EBLDGS buildings folders and files will be through an E&amp;B </w:t>
            </w:r>
            <w:r w:rsidRPr="007B63DF">
              <w:lastRenderedPageBreak/>
              <w:t>administrative function (to be determined by E&amp;B).</w:t>
            </w:r>
          </w:p>
        </w:tc>
        <w:tc>
          <w:tcPr>
            <w:tcW w:w="2446" w:type="dxa"/>
          </w:tcPr>
          <w:p w:rsidR="00FA2264" w:rsidRDefault="007B63DF">
            <w:r w:rsidRPr="007B63DF">
              <w:lastRenderedPageBreak/>
              <w:t xml:space="preserve">Provided this doesn't conflict with level requirements defined </w:t>
            </w:r>
            <w:r w:rsidRPr="007B63DF">
              <w:lastRenderedPageBreak/>
              <w:t>earlier.  Needs further discussion.</w:t>
            </w:r>
          </w:p>
        </w:tc>
        <w:tc>
          <w:tcPr>
            <w:tcW w:w="2677" w:type="dxa"/>
          </w:tcPr>
          <w:p w:rsidR="00FA2264" w:rsidRDefault="007B63DF" w:rsidP="007B63DF">
            <w:r>
              <w:lastRenderedPageBreak/>
              <w:t xml:space="preserve">Again need to speak to designer about this – the requirement is about overriding the retention </w:t>
            </w:r>
            <w:r>
              <w:lastRenderedPageBreak/>
              <w:t>and I don’t know if this is possible</w:t>
            </w:r>
          </w:p>
        </w:tc>
      </w:tr>
      <w:tr w:rsidR="00FA2264" w:rsidTr="00A47B39">
        <w:tc>
          <w:tcPr>
            <w:tcW w:w="1555" w:type="dxa"/>
          </w:tcPr>
          <w:p w:rsidR="00FA2264" w:rsidRDefault="00FA2264" w:rsidP="00FA2264">
            <w:pPr>
              <w:pStyle w:val="PlainText"/>
            </w:pPr>
            <w:r>
              <w:lastRenderedPageBreak/>
              <w:t>6.1</w:t>
            </w:r>
            <w:r>
              <w:tab/>
              <w:t>SharePoint supports auto-assignment of unique reference numbers to uploaded documents without the need for development.  This is configurable and can be automated</w:t>
            </w:r>
          </w:p>
          <w:p w:rsidR="00FA2264" w:rsidRDefault="00FA2264" w:rsidP="00FA2264">
            <w:pPr>
              <w:pStyle w:val="PlainText"/>
            </w:pPr>
          </w:p>
        </w:tc>
        <w:tc>
          <w:tcPr>
            <w:tcW w:w="2338" w:type="dxa"/>
          </w:tcPr>
          <w:p w:rsidR="00FA2264" w:rsidRDefault="007B63DF" w:rsidP="00FA2264">
            <w:r w:rsidRPr="007B63DF">
              <w:t>Projects would be listed under each Buildings folder each with its own unique project number</w:t>
            </w:r>
          </w:p>
        </w:tc>
        <w:tc>
          <w:tcPr>
            <w:tcW w:w="2446" w:type="dxa"/>
          </w:tcPr>
          <w:p w:rsidR="00FA2264" w:rsidRDefault="007B63DF">
            <w:r w:rsidRPr="007B63DF">
              <w:t>SharePoint supports auto-assignment of unique reference numbers to uploaded documents without the need for development.  This is configurable and can be automated.</w:t>
            </w:r>
          </w:p>
        </w:tc>
        <w:tc>
          <w:tcPr>
            <w:tcW w:w="2677" w:type="dxa"/>
          </w:tcPr>
          <w:p w:rsidR="00FA2264" w:rsidRDefault="007B63DF">
            <w:r>
              <w:t>Once we know what the unique reference numbers look like we will confirm with E&amp;B – again design – doesn’t seem a problem if they are configurable</w:t>
            </w:r>
          </w:p>
        </w:tc>
      </w:tr>
      <w:tr w:rsidR="00FA2264" w:rsidTr="00A47B39">
        <w:tc>
          <w:tcPr>
            <w:tcW w:w="1555" w:type="dxa"/>
          </w:tcPr>
          <w:p w:rsidR="00FA2264" w:rsidRDefault="00FA2264" w:rsidP="00A47B39">
            <w:pPr>
              <w:pStyle w:val="PlainText"/>
            </w:pPr>
            <w:r>
              <w:t>6.4</w:t>
            </w:r>
            <w:r>
              <w:tab/>
            </w:r>
          </w:p>
        </w:tc>
        <w:tc>
          <w:tcPr>
            <w:tcW w:w="2338" w:type="dxa"/>
          </w:tcPr>
          <w:p w:rsidR="00FA2264" w:rsidRDefault="00FA2264" w:rsidP="00FA2264"/>
        </w:tc>
        <w:tc>
          <w:tcPr>
            <w:tcW w:w="2446" w:type="dxa"/>
          </w:tcPr>
          <w:p w:rsidR="00A47B39" w:rsidRDefault="00A47B39" w:rsidP="00A47B39">
            <w:pPr>
              <w:pStyle w:val="PlainText"/>
            </w:pPr>
            <w:r>
              <w:t xml:space="preserve">Note at the time of update Appendix 2 link isn't showing any more detail. </w:t>
            </w:r>
          </w:p>
          <w:p w:rsidR="00A47B39" w:rsidRDefault="00A47B39" w:rsidP="00A47B39">
            <w:pPr>
              <w:pStyle w:val="PlainText"/>
            </w:pPr>
            <w:r>
              <w:t>Link to Appendix 2</w:t>
            </w:r>
          </w:p>
          <w:p w:rsidR="00FA2264" w:rsidRDefault="00FA2264"/>
        </w:tc>
        <w:tc>
          <w:tcPr>
            <w:tcW w:w="2677" w:type="dxa"/>
          </w:tcPr>
          <w:p w:rsidR="00FA2264" w:rsidRDefault="007B63DF" w:rsidP="00A47B39">
            <w:r>
              <w:t xml:space="preserve">Appendix 2 </w:t>
            </w:r>
            <w:r w:rsidR="00A47B39">
              <w:t xml:space="preserve">is the projects folders template which is there – </w:t>
            </w:r>
            <w:proofErr w:type="spellStart"/>
            <w:r w:rsidR="00A47B39">
              <w:t>its</w:t>
            </w:r>
            <w:proofErr w:type="spellEnd"/>
            <w:r w:rsidR="00A47B39">
              <w:t xml:space="preserve"> just the hierarchy of folders  - would not make difference to estimation</w:t>
            </w:r>
          </w:p>
        </w:tc>
      </w:tr>
      <w:tr w:rsidR="00FA2264" w:rsidTr="00A47B39">
        <w:tc>
          <w:tcPr>
            <w:tcW w:w="1555" w:type="dxa"/>
          </w:tcPr>
          <w:p w:rsidR="00FA2264" w:rsidRDefault="00FA2264" w:rsidP="00FA2264">
            <w:pPr>
              <w:pStyle w:val="PlainText"/>
            </w:pPr>
            <w:r>
              <w:t>6.5</w:t>
            </w:r>
            <w:r>
              <w:tab/>
              <w:t>.  Cost codes will need to be manually entered.  However some validation to help with manual entry can be applied (i.e. cost centre = 6 alphanumeric characters, account code must be 4 digit).</w:t>
            </w:r>
          </w:p>
          <w:p w:rsidR="00FA2264" w:rsidRDefault="00FA2264" w:rsidP="00FA2264">
            <w:pPr>
              <w:pStyle w:val="PlainText"/>
            </w:pPr>
          </w:p>
        </w:tc>
        <w:tc>
          <w:tcPr>
            <w:tcW w:w="2338" w:type="dxa"/>
          </w:tcPr>
          <w:p w:rsidR="00FA2264" w:rsidRDefault="00A47B39" w:rsidP="00FA2264">
            <w:r w:rsidRPr="00A47B39">
              <w:lastRenderedPageBreak/>
              <w:t xml:space="preserve"> Each project should also record a Finance cost code when set up.  This is useful as E&amp;B often search for a project on the cost code (cost codes relate to major projects, minor projects </w:t>
            </w:r>
            <w:proofErr w:type="spellStart"/>
            <w:r w:rsidRPr="00A47B39">
              <w:t>etc</w:t>
            </w:r>
            <w:proofErr w:type="spellEnd"/>
            <w:r w:rsidRPr="00A47B39">
              <w:t>)</w:t>
            </w:r>
          </w:p>
        </w:tc>
        <w:tc>
          <w:tcPr>
            <w:tcW w:w="2446" w:type="dxa"/>
          </w:tcPr>
          <w:p w:rsidR="00FA2264" w:rsidRDefault="00A47B39">
            <w:r w:rsidRPr="00A47B39">
              <w:t>Cost codes will need to be manually entered.  However some validation to help with manual entry can be applied (i.e. cost centre = 6 alphanumeric characters, account code must be 4 digit). </w:t>
            </w:r>
          </w:p>
        </w:tc>
        <w:tc>
          <w:tcPr>
            <w:tcW w:w="2677" w:type="dxa"/>
          </w:tcPr>
          <w:p w:rsidR="00FA2264" w:rsidRDefault="00A47B39">
            <w:r>
              <w:t>Yep Stephen just clarifying – design will iron this out</w:t>
            </w:r>
          </w:p>
        </w:tc>
      </w:tr>
      <w:tr w:rsidR="00FA2264" w:rsidTr="00A47B39">
        <w:tc>
          <w:tcPr>
            <w:tcW w:w="1555" w:type="dxa"/>
          </w:tcPr>
          <w:p w:rsidR="00FA2264" w:rsidRDefault="00FA2264" w:rsidP="00FA2264">
            <w:pPr>
              <w:pStyle w:val="PlainText"/>
            </w:pPr>
            <w:r>
              <w:lastRenderedPageBreak/>
              <w:t>6.6</w:t>
            </w:r>
            <w:r>
              <w:tab/>
              <w:t xml:space="preserve">.  </w:t>
            </w:r>
          </w:p>
          <w:p w:rsidR="00FA2264" w:rsidRDefault="00FA2264" w:rsidP="00FA2264">
            <w:pPr>
              <w:pStyle w:val="PlainText"/>
            </w:pPr>
          </w:p>
        </w:tc>
        <w:tc>
          <w:tcPr>
            <w:tcW w:w="2338" w:type="dxa"/>
          </w:tcPr>
          <w:p w:rsidR="00FA2264" w:rsidRDefault="00A47B39" w:rsidP="00FA2264">
            <w:r w:rsidRPr="00A47B39">
              <w:t>Setting up the project folder should capture the email address of the project manager who set it up so they can be contacted if any issues arise with the project</w:t>
            </w:r>
          </w:p>
        </w:tc>
        <w:tc>
          <w:tcPr>
            <w:tcW w:w="2446" w:type="dxa"/>
          </w:tcPr>
          <w:p w:rsidR="00FA2264" w:rsidRDefault="00A47B39">
            <w:r>
              <w:t>SharePoint will show the contact card for any visible member</w:t>
            </w:r>
          </w:p>
        </w:tc>
        <w:tc>
          <w:tcPr>
            <w:tcW w:w="2677" w:type="dxa"/>
          </w:tcPr>
          <w:p w:rsidR="00FA2264" w:rsidRDefault="00A47B39">
            <w:r>
              <w:t>Again Stephen just clarifying</w:t>
            </w:r>
          </w:p>
        </w:tc>
      </w:tr>
      <w:tr w:rsidR="00FA2264" w:rsidTr="00A47B39">
        <w:tc>
          <w:tcPr>
            <w:tcW w:w="1555" w:type="dxa"/>
          </w:tcPr>
          <w:p w:rsidR="00FA2264" w:rsidRDefault="00FA2264" w:rsidP="00FA2264">
            <w:pPr>
              <w:pStyle w:val="PlainText"/>
            </w:pPr>
            <w:r>
              <w:t>6.7</w:t>
            </w:r>
            <w:r>
              <w:tab/>
            </w:r>
          </w:p>
          <w:p w:rsidR="00FA2264" w:rsidRDefault="00FA2264" w:rsidP="00FA2264">
            <w:pPr>
              <w:pStyle w:val="PlainText"/>
            </w:pPr>
          </w:p>
        </w:tc>
        <w:tc>
          <w:tcPr>
            <w:tcW w:w="2338" w:type="dxa"/>
          </w:tcPr>
          <w:p w:rsidR="00FA2264" w:rsidRDefault="00A47B39" w:rsidP="00FA2264">
            <w:r w:rsidRPr="00A47B39">
              <w:t> Project managers must be able to move files to a permanent folder in EDLDGS building folder from the projects folder</w:t>
            </w:r>
          </w:p>
        </w:tc>
        <w:tc>
          <w:tcPr>
            <w:tcW w:w="2446" w:type="dxa"/>
          </w:tcPr>
          <w:p w:rsidR="00FA2264" w:rsidRDefault="00A47B39">
            <w:r>
              <w:t>Documents can be tagged in such a way that when the project workflow ends the document is filed automatically i.e. document with type Safety document moves to Health and Safety folder on xx/xx/</w:t>
            </w:r>
            <w:proofErr w:type="spellStart"/>
            <w:r>
              <w:t>xxxx</w:t>
            </w:r>
            <w:proofErr w:type="spellEnd"/>
            <w:r>
              <w:t xml:space="preserve"> (project closure confirmed date)</w:t>
            </w:r>
          </w:p>
        </w:tc>
        <w:tc>
          <w:tcPr>
            <w:tcW w:w="2677" w:type="dxa"/>
          </w:tcPr>
          <w:p w:rsidR="00FA2264" w:rsidRDefault="00A47B39">
            <w:r>
              <w:t>Again Stephen just clarifying</w:t>
            </w:r>
          </w:p>
          <w:p w:rsidR="00A47B39" w:rsidRDefault="00A47B39"/>
          <w:p w:rsidR="00A47B39" w:rsidRDefault="00A47B39">
            <w:r>
              <w:t>Workflow was not in the requirements so this is an improvement for estates  - design will highlight this for them</w:t>
            </w:r>
          </w:p>
        </w:tc>
      </w:tr>
      <w:tr w:rsidR="00FA2264" w:rsidTr="00A47B39">
        <w:tc>
          <w:tcPr>
            <w:tcW w:w="1555" w:type="dxa"/>
          </w:tcPr>
          <w:p w:rsidR="00FA2264" w:rsidRDefault="00FA2264" w:rsidP="00FA2264">
            <w:pPr>
              <w:pStyle w:val="PlainText"/>
            </w:pPr>
            <w:r>
              <w:t>7.2</w:t>
            </w:r>
            <w:r>
              <w:tab/>
              <w:t xml:space="preserve"> </w:t>
            </w:r>
          </w:p>
          <w:p w:rsidR="00FA2264" w:rsidRDefault="00FA2264" w:rsidP="00FA2264">
            <w:pPr>
              <w:pStyle w:val="PlainText"/>
            </w:pPr>
          </w:p>
        </w:tc>
        <w:tc>
          <w:tcPr>
            <w:tcW w:w="2338" w:type="dxa"/>
          </w:tcPr>
          <w:p w:rsidR="00FA2264" w:rsidRDefault="00A47B39" w:rsidP="00FA2264">
            <w:r w:rsidRPr="00A47B39">
              <w:t>Retention periods should be set on the Level when the project is created as follows</w:t>
            </w:r>
          </w:p>
        </w:tc>
        <w:tc>
          <w:tcPr>
            <w:tcW w:w="2446" w:type="dxa"/>
          </w:tcPr>
          <w:p w:rsidR="00FA2264" w:rsidRDefault="00A47B39">
            <w:r w:rsidRPr="00A47B39">
              <w:t xml:space="preserve">Retention options in SharePoint are very flexible with workflows.  The Retention policy feature lets you define retention stages, with an action that happens at the end of each stage. For example, you could define a two-stage retention policy on all documents in a specific library that deletes all previous versions of the document one year </w:t>
            </w:r>
            <w:r w:rsidRPr="00A47B39">
              <w:lastRenderedPageBreak/>
              <w:t>after the document is created, and declares the document to be a record five years after the document is created.</w:t>
            </w:r>
          </w:p>
        </w:tc>
        <w:tc>
          <w:tcPr>
            <w:tcW w:w="2677" w:type="dxa"/>
          </w:tcPr>
          <w:p w:rsidR="00A47B39" w:rsidRDefault="00A47B39" w:rsidP="00A47B39">
            <w:r>
              <w:lastRenderedPageBreak/>
              <w:t>Again Stephen just clarifying and we will highlight to E&amp;B in design the improvements</w:t>
            </w:r>
          </w:p>
          <w:p w:rsidR="00FA2264" w:rsidRDefault="00FA2264"/>
        </w:tc>
      </w:tr>
      <w:tr w:rsidR="00FA2264" w:rsidTr="00A47B39">
        <w:tc>
          <w:tcPr>
            <w:tcW w:w="1555" w:type="dxa"/>
          </w:tcPr>
          <w:p w:rsidR="00FA2264" w:rsidRDefault="00FA2264" w:rsidP="00FA2264">
            <w:pPr>
              <w:pStyle w:val="PlainText"/>
            </w:pPr>
            <w:r>
              <w:lastRenderedPageBreak/>
              <w:t>7.3</w:t>
            </w:r>
            <w:r>
              <w:tab/>
              <w:t>.  You can set the level to never delete.  However, you need to consider if there's a legal requirement to retain a complete version history.  You may wish to remove the version history but retain only final documents</w:t>
            </w:r>
          </w:p>
          <w:p w:rsidR="00FA2264" w:rsidRDefault="00FA2264" w:rsidP="00FA2264">
            <w:pPr>
              <w:pStyle w:val="PlainText"/>
            </w:pPr>
          </w:p>
        </w:tc>
        <w:tc>
          <w:tcPr>
            <w:tcW w:w="2338" w:type="dxa"/>
          </w:tcPr>
          <w:p w:rsidR="00FA2264" w:rsidRDefault="00A47B39" w:rsidP="00FA2264">
            <w:r w:rsidRPr="00A47B39">
              <w:t>As Level 4 can never be deleted it means that the Project can never be deleted as Project is the parent of Level 4</w:t>
            </w:r>
          </w:p>
        </w:tc>
        <w:tc>
          <w:tcPr>
            <w:tcW w:w="2446" w:type="dxa"/>
          </w:tcPr>
          <w:p w:rsidR="00FA2264" w:rsidRDefault="00A47B39">
            <w:r w:rsidRPr="00A47B39">
              <w:t xml:space="preserve">You can set the </w:t>
            </w:r>
            <w:proofErr w:type="spellStart"/>
            <w:r w:rsidRPr="00A47B39">
              <w:t>the</w:t>
            </w:r>
            <w:proofErr w:type="spellEnd"/>
            <w:r w:rsidRPr="00A47B39">
              <w:t xml:space="preserve"> level to never delete.  However, you need to consider if there's a legal requirement to retain a complete version history.  You may wish to remove the version history but retain only final documents.</w:t>
            </w:r>
          </w:p>
        </w:tc>
        <w:tc>
          <w:tcPr>
            <w:tcW w:w="2677" w:type="dxa"/>
          </w:tcPr>
          <w:p w:rsidR="00FA2264" w:rsidRDefault="00A47B39">
            <w:r>
              <w:t>This didn’t come out in requirements and I will clarify</w:t>
            </w:r>
          </w:p>
        </w:tc>
      </w:tr>
      <w:tr w:rsidR="00FA2264" w:rsidTr="00A47B39">
        <w:tc>
          <w:tcPr>
            <w:tcW w:w="1555" w:type="dxa"/>
          </w:tcPr>
          <w:p w:rsidR="00FA2264" w:rsidRDefault="00FA2264" w:rsidP="00FA2264">
            <w:pPr>
              <w:pStyle w:val="PlainText"/>
            </w:pPr>
            <w:r>
              <w:t>7.5</w:t>
            </w:r>
            <w:r>
              <w:tab/>
              <w:t>.  A site mailbox accessible to E&amp;B Admins would be my recommendation for notifications generated about retentions.   You could auto filter into a site calendar so that retention review periods are notified to each E&amp;B admin but also appears in their own calendars</w:t>
            </w:r>
          </w:p>
          <w:p w:rsidR="00FA2264" w:rsidRDefault="00FA2264" w:rsidP="00FA2264">
            <w:pPr>
              <w:pStyle w:val="PlainText"/>
            </w:pPr>
          </w:p>
        </w:tc>
        <w:tc>
          <w:tcPr>
            <w:tcW w:w="2338" w:type="dxa"/>
          </w:tcPr>
          <w:p w:rsidR="00FA2264" w:rsidRDefault="00A47B39" w:rsidP="00FA2264">
            <w:r>
              <w:lastRenderedPageBreak/>
              <w:t>T</w:t>
            </w:r>
            <w:r w:rsidRPr="00A47B39">
              <w:t>he project manager would want to be notified when the retention period ended so they could review the folder - they could then decide to destroy or keep. There should be an E&amp;B administrators override so that they could delete documents and folders if the project manager had changed</w:t>
            </w:r>
          </w:p>
        </w:tc>
        <w:tc>
          <w:tcPr>
            <w:tcW w:w="2446" w:type="dxa"/>
          </w:tcPr>
          <w:p w:rsidR="00FA2264" w:rsidRDefault="00A47B39">
            <w:r w:rsidRPr="00A47B39">
              <w:t xml:space="preserve">A site mailbox </w:t>
            </w:r>
            <w:proofErr w:type="spellStart"/>
            <w:r w:rsidRPr="00A47B39">
              <w:t>accessble</w:t>
            </w:r>
            <w:proofErr w:type="spellEnd"/>
            <w:r w:rsidRPr="00A47B39">
              <w:t xml:space="preserve"> to E&amp;B Admins would be my recommendation for notifications generated about retentions.   You could auto filter into a site calendar so that retention review periods are notified to each E&amp;B admin but also appears in their own calendars.</w:t>
            </w:r>
          </w:p>
        </w:tc>
        <w:tc>
          <w:tcPr>
            <w:tcW w:w="2677" w:type="dxa"/>
          </w:tcPr>
          <w:p w:rsidR="00FA2264" w:rsidRDefault="00A47B39">
            <w:r>
              <w:t xml:space="preserve">Again </w:t>
            </w:r>
            <w:r w:rsidR="000E773C">
              <w:t xml:space="preserve">Stephen clarifying – its </w:t>
            </w:r>
            <w:r>
              <w:t>design</w:t>
            </w:r>
          </w:p>
        </w:tc>
      </w:tr>
      <w:tr w:rsidR="00FA2264" w:rsidTr="00A47B39">
        <w:tc>
          <w:tcPr>
            <w:tcW w:w="1555" w:type="dxa"/>
          </w:tcPr>
          <w:p w:rsidR="00FA2264" w:rsidRDefault="00FA2264" w:rsidP="00FA2264">
            <w:pPr>
              <w:pStyle w:val="PlainText"/>
            </w:pPr>
            <w:r>
              <w:lastRenderedPageBreak/>
              <w:t>7.7</w:t>
            </w:r>
            <w:r>
              <w:tab/>
              <w:t xml:space="preserve">3.  </w:t>
            </w:r>
          </w:p>
          <w:p w:rsidR="00FA2264" w:rsidRDefault="00FA2264" w:rsidP="00FA2264">
            <w:pPr>
              <w:pStyle w:val="PlainText"/>
            </w:pPr>
          </w:p>
        </w:tc>
        <w:tc>
          <w:tcPr>
            <w:tcW w:w="2338" w:type="dxa"/>
          </w:tcPr>
          <w:p w:rsidR="00FA2264" w:rsidRDefault="000E773C" w:rsidP="00FA2264">
            <w:r w:rsidRPr="000E773C">
              <w:t>If a document was in the wrong folder users should be able to move the document to the correct folder. The document would then inherit the retention period of the new folder.</w:t>
            </w:r>
          </w:p>
        </w:tc>
        <w:tc>
          <w:tcPr>
            <w:tcW w:w="2446" w:type="dxa"/>
          </w:tcPr>
          <w:p w:rsidR="00FA2264" w:rsidRDefault="000E773C">
            <w:r>
              <w:t>Simple drag and drop option.  Retentions set to propagate the whole document library so any document residing in the library inherits the same shared attributes</w:t>
            </w:r>
          </w:p>
        </w:tc>
        <w:tc>
          <w:tcPr>
            <w:tcW w:w="2677" w:type="dxa"/>
          </w:tcPr>
          <w:p w:rsidR="00FA2264" w:rsidRDefault="000E773C">
            <w:r>
              <w:t>Again Stephen clarifying – its design</w:t>
            </w:r>
          </w:p>
        </w:tc>
      </w:tr>
      <w:tr w:rsidR="00FA2264" w:rsidTr="00A47B39">
        <w:tc>
          <w:tcPr>
            <w:tcW w:w="1555" w:type="dxa"/>
          </w:tcPr>
          <w:p w:rsidR="00FA2264" w:rsidRDefault="00FA2264" w:rsidP="00FA2264">
            <w:pPr>
              <w:pStyle w:val="PlainText"/>
            </w:pPr>
            <w:r>
              <w:t>8.6</w:t>
            </w:r>
            <w:r>
              <w:tab/>
              <w:t xml:space="preserve">3.  </w:t>
            </w:r>
          </w:p>
          <w:p w:rsidR="00FA2264" w:rsidRDefault="00FA2264" w:rsidP="00FA2264">
            <w:pPr>
              <w:pStyle w:val="PlainText"/>
            </w:pPr>
          </w:p>
        </w:tc>
        <w:tc>
          <w:tcPr>
            <w:tcW w:w="2338" w:type="dxa"/>
          </w:tcPr>
          <w:p w:rsidR="00FA2264" w:rsidRDefault="000E773C" w:rsidP="00FA2264">
            <w:r w:rsidRPr="000E773C">
              <w:t>E&amp;B is to create a simple user matrix for administrators to follow to determine who should have access to what</w:t>
            </w:r>
          </w:p>
        </w:tc>
        <w:tc>
          <w:tcPr>
            <w:tcW w:w="2446" w:type="dxa"/>
          </w:tcPr>
          <w:p w:rsidR="00FA2264" w:rsidRDefault="000E773C">
            <w:r>
              <w:t>A simply matrix is automatically created in SharePoint</w:t>
            </w:r>
          </w:p>
        </w:tc>
        <w:tc>
          <w:tcPr>
            <w:tcW w:w="2677" w:type="dxa"/>
          </w:tcPr>
          <w:p w:rsidR="000E773C" w:rsidRDefault="000E773C">
            <w:r>
              <w:t xml:space="preserve">Again Stephen clarifying but this is about E&amp;B deciding who within E&amp;B can do what – again we said they had up </w:t>
            </w:r>
            <w:proofErr w:type="spellStart"/>
            <w:r>
              <w:t>til</w:t>
            </w:r>
            <w:proofErr w:type="spellEnd"/>
            <w:r>
              <w:t xml:space="preserve"> design started so again do you want to push for this information now?</w:t>
            </w:r>
          </w:p>
        </w:tc>
      </w:tr>
      <w:tr w:rsidR="00FA2264" w:rsidTr="00A47B39">
        <w:tc>
          <w:tcPr>
            <w:tcW w:w="1555" w:type="dxa"/>
          </w:tcPr>
          <w:p w:rsidR="00FA2264" w:rsidRDefault="00FA2264" w:rsidP="00FA2264">
            <w:pPr>
              <w:pStyle w:val="PlainText"/>
            </w:pPr>
            <w:r>
              <w:t>8.13</w:t>
            </w:r>
            <w:r>
              <w:tab/>
            </w:r>
          </w:p>
          <w:p w:rsidR="00FA2264" w:rsidRDefault="00FA2264" w:rsidP="00FA2264">
            <w:pPr>
              <w:pStyle w:val="PlainText"/>
            </w:pPr>
          </w:p>
        </w:tc>
        <w:tc>
          <w:tcPr>
            <w:tcW w:w="2338" w:type="dxa"/>
          </w:tcPr>
          <w:p w:rsidR="00FA2264" w:rsidRDefault="000E773C" w:rsidP="00FA2264">
            <w:r w:rsidRPr="000E773C">
              <w:t>E&amp;B administrators should be able to easily see who has access to a folder</w:t>
            </w:r>
          </w:p>
        </w:tc>
        <w:tc>
          <w:tcPr>
            <w:tcW w:w="2446" w:type="dxa"/>
          </w:tcPr>
          <w:p w:rsidR="00FA2264" w:rsidRDefault="000E773C">
            <w:r>
              <w:t>As previous - levels needs some review/clarity but probable 2 given how flexible SharePoint is at sharing and how highly configurable and granular it is with regards structuring</w:t>
            </w:r>
          </w:p>
        </w:tc>
        <w:tc>
          <w:tcPr>
            <w:tcW w:w="2677" w:type="dxa"/>
          </w:tcPr>
          <w:p w:rsidR="00FA2264" w:rsidRDefault="000E773C">
            <w:r>
              <w:t xml:space="preserve">Again Stephen clarifying – we need to understand what </w:t>
            </w:r>
            <w:proofErr w:type="spellStart"/>
            <w:r>
              <w:t>sharepoint</w:t>
            </w:r>
            <w:proofErr w:type="spellEnd"/>
            <w:r>
              <w:t xml:space="preserve"> can do before going back to the business  - should be determined in design</w:t>
            </w:r>
          </w:p>
        </w:tc>
      </w:tr>
      <w:tr w:rsidR="00FA2264" w:rsidTr="00A47B39">
        <w:tc>
          <w:tcPr>
            <w:tcW w:w="1555" w:type="dxa"/>
          </w:tcPr>
          <w:p w:rsidR="00FA2264" w:rsidRDefault="00FA2264" w:rsidP="00FA2264">
            <w:pPr>
              <w:pStyle w:val="PlainText"/>
            </w:pPr>
            <w:r>
              <w:t>8.14</w:t>
            </w:r>
            <w:r>
              <w:tab/>
              <w:t xml:space="preserve">- </w:t>
            </w:r>
          </w:p>
          <w:p w:rsidR="00FA2264" w:rsidRDefault="00FA2264" w:rsidP="00FA2264">
            <w:pPr>
              <w:pStyle w:val="PlainText"/>
            </w:pPr>
          </w:p>
        </w:tc>
        <w:tc>
          <w:tcPr>
            <w:tcW w:w="2338" w:type="dxa"/>
          </w:tcPr>
          <w:p w:rsidR="00FA2264" w:rsidRDefault="000E773C" w:rsidP="00FA2264">
            <w:r w:rsidRPr="000E773C">
              <w:t>Users must be able to share individual folders  and documents within the first 4 levels with other users in E&amp;B, other University staff and external users according to their access rights</w:t>
            </w:r>
          </w:p>
        </w:tc>
        <w:tc>
          <w:tcPr>
            <w:tcW w:w="2446" w:type="dxa"/>
          </w:tcPr>
          <w:p w:rsidR="00FA2264" w:rsidRDefault="000E773C">
            <w:r>
              <w:t>intelligent site stats, Delve</w:t>
            </w:r>
          </w:p>
        </w:tc>
        <w:tc>
          <w:tcPr>
            <w:tcW w:w="2677" w:type="dxa"/>
          </w:tcPr>
          <w:p w:rsidR="00FA2264" w:rsidRDefault="000E773C">
            <w:r>
              <w:t>Stephen just clarifying where this will be done</w:t>
            </w:r>
          </w:p>
        </w:tc>
      </w:tr>
      <w:tr w:rsidR="00FA2264" w:rsidTr="00A47B39">
        <w:tc>
          <w:tcPr>
            <w:tcW w:w="1555" w:type="dxa"/>
          </w:tcPr>
          <w:p w:rsidR="008E73B0" w:rsidRDefault="008E73B0" w:rsidP="008E73B0">
            <w:pPr>
              <w:pStyle w:val="PlainText"/>
            </w:pPr>
            <w:r>
              <w:lastRenderedPageBreak/>
              <w:t>9.1</w:t>
            </w:r>
            <w:r>
              <w:tab/>
            </w:r>
          </w:p>
          <w:p w:rsidR="00FA2264" w:rsidRDefault="00FA2264" w:rsidP="00FA2264">
            <w:pPr>
              <w:pStyle w:val="PlainText"/>
            </w:pPr>
          </w:p>
        </w:tc>
        <w:tc>
          <w:tcPr>
            <w:tcW w:w="2338" w:type="dxa"/>
          </w:tcPr>
          <w:p w:rsidR="00FA2264" w:rsidRDefault="000E773C" w:rsidP="00FA2264">
            <w:r w:rsidRPr="000E773C">
              <w:t>Documents   must be version controlled </w:t>
            </w:r>
          </w:p>
        </w:tc>
        <w:tc>
          <w:tcPr>
            <w:tcW w:w="2446" w:type="dxa"/>
          </w:tcPr>
          <w:p w:rsidR="00FA2264" w:rsidRDefault="000E773C">
            <w:r>
              <w:t>The document library owner has full control over major / minor versions whereby limits can be set accordingly if there's a clear requirement to limit this.  Equally if there's a legal requirement to retain documents for the life-cycle of the organisation version history can remain open ended</w:t>
            </w:r>
          </w:p>
        </w:tc>
        <w:tc>
          <w:tcPr>
            <w:tcW w:w="2677" w:type="dxa"/>
          </w:tcPr>
          <w:p w:rsidR="00FA2264" w:rsidRDefault="000E773C" w:rsidP="000E773C">
            <w:r>
              <w:t>Stephen clarifying</w:t>
            </w:r>
          </w:p>
        </w:tc>
      </w:tr>
      <w:tr w:rsidR="00FA2264" w:rsidTr="00A47B39">
        <w:tc>
          <w:tcPr>
            <w:tcW w:w="1555" w:type="dxa"/>
          </w:tcPr>
          <w:p w:rsidR="008E73B0" w:rsidRDefault="000E773C" w:rsidP="008E73B0">
            <w:pPr>
              <w:pStyle w:val="PlainText"/>
            </w:pPr>
            <w:r>
              <w:t>9.4</w:t>
            </w:r>
          </w:p>
          <w:p w:rsidR="00FA2264" w:rsidRDefault="00FA2264" w:rsidP="00FA2264">
            <w:pPr>
              <w:pStyle w:val="PlainText"/>
            </w:pPr>
          </w:p>
        </w:tc>
        <w:tc>
          <w:tcPr>
            <w:tcW w:w="2338" w:type="dxa"/>
          </w:tcPr>
          <w:p w:rsidR="00FA2264" w:rsidRDefault="000E773C" w:rsidP="00FA2264">
            <w:r w:rsidRPr="000E773C">
              <w:t>System   should record the date of the last change to the document and who made the   change</w:t>
            </w:r>
          </w:p>
        </w:tc>
        <w:tc>
          <w:tcPr>
            <w:tcW w:w="2446" w:type="dxa"/>
          </w:tcPr>
          <w:p w:rsidR="00FA2264" w:rsidRDefault="000E773C">
            <w:r>
              <w:t xml:space="preserve">you can also see at a glance stats around how often the document has been changed over a given time period </w:t>
            </w:r>
            <w:proofErr w:type="spellStart"/>
            <w:r>
              <w:t>etc</w:t>
            </w:r>
            <w:proofErr w:type="spellEnd"/>
          </w:p>
        </w:tc>
        <w:tc>
          <w:tcPr>
            <w:tcW w:w="2677" w:type="dxa"/>
          </w:tcPr>
          <w:p w:rsidR="00FA2264" w:rsidRDefault="000E773C">
            <w:r>
              <w:t>Stephen just clarifying</w:t>
            </w:r>
          </w:p>
        </w:tc>
      </w:tr>
      <w:tr w:rsidR="00FA2264" w:rsidTr="00A47B39">
        <w:tc>
          <w:tcPr>
            <w:tcW w:w="1555" w:type="dxa"/>
          </w:tcPr>
          <w:p w:rsidR="008E73B0" w:rsidRDefault="008E73B0" w:rsidP="008E73B0">
            <w:pPr>
              <w:pStyle w:val="PlainText"/>
            </w:pPr>
            <w:r>
              <w:t>9.5</w:t>
            </w:r>
            <w:r>
              <w:tab/>
            </w:r>
          </w:p>
          <w:p w:rsidR="00FA2264" w:rsidRDefault="00FA2264" w:rsidP="00FA2264">
            <w:pPr>
              <w:pStyle w:val="PlainText"/>
            </w:pPr>
          </w:p>
        </w:tc>
        <w:tc>
          <w:tcPr>
            <w:tcW w:w="2338" w:type="dxa"/>
          </w:tcPr>
          <w:p w:rsidR="00FA2264" w:rsidRDefault="000E773C" w:rsidP="00FA2264">
            <w:r w:rsidRPr="000E773C">
              <w:t>A user must   be able to roll back to a previous version of document</w:t>
            </w:r>
          </w:p>
        </w:tc>
        <w:tc>
          <w:tcPr>
            <w:tcW w:w="2446" w:type="dxa"/>
          </w:tcPr>
          <w:p w:rsidR="00FA2264" w:rsidRDefault="000E773C">
            <w:r>
              <w:t>full revisable version history is kept and allows users to see changes easily and revert to any previous version in the history</w:t>
            </w:r>
          </w:p>
        </w:tc>
        <w:tc>
          <w:tcPr>
            <w:tcW w:w="2677" w:type="dxa"/>
          </w:tcPr>
          <w:p w:rsidR="00FA2264" w:rsidRDefault="000E773C">
            <w:r>
              <w:t>Stephen just clarifying</w:t>
            </w:r>
          </w:p>
        </w:tc>
      </w:tr>
      <w:tr w:rsidR="00FA2264" w:rsidTr="00A47B39">
        <w:tc>
          <w:tcPr>
            <w:tcW w:w="1555" w:type="dxa"/>
          </w:tcPr>
          <w:p w:rsidR="008E73B0" w:rsidRDefault="008E73B0" w:rsidP="008E73B0">
            <w:pPr>
              <w:pStyle w:val="PlainText"/>
            </w:pPr>
            <w:r>
              <w:t>9.6</w:t>
            </w:r>
            <w:r>
              <w:tab/>
            </w:r>
          </w:p>
          <w:p w:rsidR="00FA2264" w:rsidRDefault="00FA2264" w:rsidP="00FA2264">
            <w:pPr>
              <w:pStyle w:val="PlainText"/>
            </w:pPr>
          </w:p>
        </w:tc>
        <w:tc>
          <w:tcPr>
            <w:tcW w:w="2338" w:type="dxa"/>
          </w:tcPr>
          <w:p w:rsidR="00FA2264" w:rsidRDefault="000E773C" w:rsidP="00FA2264">
            <w:r w:rsidRPr="000E773C">
              <w:t>System should record who rolled back the document and when</w:t>
            </w:r>
          </w:p>
        </w:tc>
        <w:tc>
          <w:tcPr>
            <w:tcW w:w="2446" w:type="dxa"/>
          </w:tcPr>
          <w:p w:rsidR="00FA2264" w:rsidRDefault="000E773C">
            <w:r>
              <w:t>Probable but needs quick research</w:t>
            </w:r>
          </w:p>
        </w:tc>
        <w:tc>
          <w:tcPr>
            <w:tcW w:w="2677" w:type="dxa"/>
          </w:tcPr>
          <w:p w:rsidR="00FA2264" w:rsidRDefault="000E773C">
            <w:r>
              <w:t xml:space="preserve">Design will determine if </w:t>
            </w:r>
            <w:proofErr w:type="spellStart"/>
            <w:r>
              <w:t>its</w:t>
            </w:r>
            <w:proofErr w:type="spellEnd"/>
            <w:r>
              <w:t xml:space="preserve"> feasible or not</w:t>
            </w:r>
          </w:p>
        </w:tc>
      </w:tr>
      <w:tr w:rsidR="008E73B0" w:rsidTr="006217EB">
        <w:trPr>
          <w:trHeight w:val="8070"/>
        </w:trPr>
        <w:tc>
          <w:tcPr>
            <w:tcW w:w="1555" w:type="dxa"/>
          </w:tcPr>
          <w:p w:rsidR="008E73B0" w:rsidRDefault="008E73B0" w:rsidP="000E773C">
            <w:pPr>
              <w:pStyle w:val="PlainText"/>
            </w:pPr>
            <w:r>
              <w:lastRenderedPageBreak/>
              <w:t>9.10</w:t>
            </w:r>
            <w:r>
              <w:tab/>
            </w:r>
          </w:p>
        </w:tc>
        <w:tc>
          <w:tcPr>
            <w:tcW w:w="2338" w:type="dxa"/>
          </w:tcPr>
          <w:p w:rsidR="008E73B0" w:rsidRDefault="000E773C" w:rsidP="00FA2264">
            <w:r w:rsidRPr="000E773C">
              <w:t>A user must not be able to edit a document that another user has checked out</w:t>
            </w:r>
          </w:p>
        </w:tc>
        <w:tc>
          <w:tcPr>
            <w:tcW w:w="2446" w:type="dxa"/>
          </w:tcPr>
          <w:p w:rsidR="000E773C" w:rsidRDefault="000E773C" w:rsidP="000E773C">
            <w:pPr>
              <w:pStyle w:val="PlainText"/>
            </w:pPr>
            <w:r>
              <w:t>You should consider the collaboration you need a bit more.  There are 3 categories supported in SharePoint:</w:t>
            </w:r>
          </w:p>
          <w:p w:rsidR="000E773C" w:rsidRDefault="000E773C" w:rsidP="000E773C">
            <w:pPr>
              <w:pStyle w:val="PlainText"/>
            </w:pPr>
            <w:r>
              <w:t>1) Informal - Everyday team documents, light or infrequent editing, and occasional editing conflicts - Disable check out requirement (This is the default library setting) but you can still check out individual files as needed.</w:t>
            </w:r>
          </w:p>
          <w:p w:rsidR="000E773C" w:rsidRDefault="000E773C" w:rsidP="000E773C">
            <w:pPr>
              <w:pStyle w:val="PlainText"/>
            </w:pPr>
            <w:r>
              <w:t>2) Co-authoring - Easy, real-time document collaboration where changes/comments are tracked in the document with Office products on client computers and by using Office Online - Disable check out requirement and avoid checking out a file.</w:t>
            </w:r>
          </w:p>
          <w:p w:rsidR="000E773C" w:rsidRDefault="000E773C" w:rsidP="000E773C">
            <w:pPr>
              <w:pStyle w:val="PlainText"/>
            </w:pPr>
            <w:r>
              <w:t>3) Formal - Sequential comment and review and document approval - Enable the required</w:t>
            </w:r>
          </w:p>
          <w:p w:rsidR="008E73B0" w:rsidRDefault="008E73B0"/>
        </w:tc>
        <w:tc>
          <w:tcPr>
            <w:tcW w:w="2677" w:type="dxa"/>
          </w:tcPr>
          <w:p w:rsidR="008E73B0" w:rsidRDefault="00F51534">
            <w:r>
              <w:t xml:space="preserve">There will </w:t>
            </w:r>
            <w:proofErr w:type="gramStart"/>
            <w:r>
              <w:t>be  mix</w:t>
            </w:r>
            <w:proofErr w:type="gramEnd"/>
            <w:r>
              <w:t xml:space="preserve"> of 1 and 2 for E&amp;B (as already mentioned I the requirements) . Workflow was never in the requirements but will be very useful to E&amp;B</w:t>
            </w:r>
          </w:p>
          <w:p w:rsidR="00F51534" w:rsidRDefault="00F51534"/>
          <w:p w:rsidR="00F51534" w:rsidRDefault="00F51534">
            <w:r>
              <w:t>This would normally be highlighted to them at design that it was possible as we would need to see exactly what was possible then confirm with £&amp;B</w:t>
            </w:r>
          </w:p>
        </w:tc>
      </w:tr>
      <w:tr w:rsidR="008E73B0" w:rsidTr="00A47B39">
        <w:tc>
          <w:tcPr>
            <w:tcW w:w="1555" w:type="dxa"/>
          </w:tcPr>
          <w:p w:rsidR="008E73B0" w:rsidRDefault="008E73B0" w:rsidP="008E73B0">
            <w:pPr>
              <w:pStyle w:val="PlainText"/>
            </w:pPr>
          </w:p>
          <w:p w:rsidR="008E73B0" w:rsidRDefault="008E73B0" w:rsidP="008E73B0">
            <w:pPr>
              <w:pStyle w:val="PlainText"/>
            </w:pPr>
            <w:r>
              <w:t xml:space="preserve">9.11 </w:t>
            </w:r>
            <w:r>
              <w:tab/>
            </w:r>
          </w:p>
          <w:p w:rsidR="008E73B0" w:rsidRDefault="008E73B0" w:rsidP="00FA2264">
            <w:pPr>
              <w:pStyle w:val="PlainText"/>
            </w:pPr>
          </w:p>
        </w:tc>
        <w:tc>
          <w:tcPr>
            <w:tcW w:w="2338" w:type="dxa"/>
          </w:tcPr>
          <w:p w:rsidR="008E73B0" w:rsidRDefault="006217EB" w:rsidP="00FA2264">
            <w:r w:rsidRPr="006217EB">
              <w:t>E&amp;B administrators must be able to override the checked out status. In doing so the user with the document checked out should be notified. The user then should not be able to check the document back in again.</w:t>
            </w:r>
          </w:p>
        </w:tc>
        <w:tc>
          <w:tcPr>
            <w:tcW w:w="2446" w:type="dxa"/>
          </w:tcPr>
          <w:p w:rsidR="008E73B0" w:rsidRDefault="006217EB">
            <w:r>
              <w:t>Probable but needs quick research</w:t>
            </w:r>
          </w:p>
        </w:tc>
        <w:tc>
          <w:tcPr>
            <w:tcW w:w="2677" w:type="dxa"/>
          </w:tcPr>
          <w:p w:rsidR="008E73B0" w:rsidRDefault="006217EB">
            <w:r>
              <w:t>Again design</w:t>
            </w:r>
          </w:p>
        </w:tc>
      </w:tr>
      <w:tr w:rsidR="008E73B0" w:rsidTr="00A47B39">
        <w:tc>
          <w:tcPr>
            <w:tcW w:w="1555" w:type="dxa"/>
          </w:tcPr>
          <w:p w:rsidR="008E73B0" w:rsidRDefault="008E73B0" w:rsidP="008E73B0">
            <w:pPr>
              <w:pStyle w:val="PlainText"/>
            </w:pPr>
            <w:r>
              <w:lastRenderedPageBreak/>
              <w:t>9.12</w:t>
            </w:r>
            <w:r>
              <w:tab/>
            </w:r>
          </w:p>
          <w:p w:rsidR="008E73B0" w:rsidRDefault="008E73B0" w:rsidP="008E73B0">
            <w:pPr>
              <w:pStyle w:val="PlainText"/>
            </w:pPr>
          </w:p>
        </w:tc>
        <w:tc>
          <w:tcPr>
            <w:tcW w:w="2338" w:type="dxa"/>
          </w:tcPr>
          <w:p w:rsidR="008E73B0" w:rsidRDefault="006217EB" w:rsidP="00FA2264">
            <w:r w:rsidRPr="006217EB">
              <w:t>A user can view a document another user has checked out</w:t>
            </w:r>
          </w:p>
        </w:tc>
        <w:tc>
          <w:tcPr>
            <w:tcW w:w="2446" w:type="dxa"/>
          </w:tcPr>
          <w:p w:rsidR="008E73B0" w:rsidRDefault="006217EB">
            <w:r>
              <w:t>co-authoring is supported</w:t>
            </w:r>
          </w:p>
        </w:tc>
        <w:tc>
          <w:tcPr>
            <w:tcW w:w="2677" w:type="dxa"/>
          </w:tcPr>
          <w:p w:rsidR="008E73B0" w:rsidRDefault="006217EB">
            <w:r>
              <w:t>Stephen clarifying</w:t>
            </w:r>
          </w:p>
        </w:tc>
      </w:tr>
      <w:tr w:rsidR="006217EB" w:rsidTr="00A47B39">
        <w:tc>
          <w:tcPr>
            <w:tcW w:w="1555" w:type="dxa"/>
          </w:tcPr>
          <w:p w:rsidR="006217EB" w:rsidRDefault="006217EB" w:rsidP="006217EB">
            <w:pPr>
              <w:pStyle w:val="PlainText"/>
            </w:pPr>
            <w:r>
              <w:t>9.15</w:t>
            </w:r>
            <w:r>
              <w:tab/>
            </w:r>
          </w:p>
          <w:p w:rsidR="006217EB" w:rsidRDefault="006217EB" w:rsidP="006217EB">
            <w:pPr>
              <w:pStyle w:val="PlainText"/>
            </w:pPr>
          </w:p>
        </w:tc>
        <w:tc>
          <w:tcPr>
            <w:tcW w:w="2338" w:type="dxa"/>
          </w:tcPr>
          <w:p w:rsidR="006217EB" w:rsidRDefault="006217EB" w:rsidP="006217EB">
            <w:r w:rsidRPr="006217EB">
              <w:t>There should also an override where E&amp;B administrators could carry out deletion of files if project manager was not available (note that level 4 can never be deleted)</w:t>
            </w:r>
          </w:p>
        </w:tc>
        <w:tc>
          <w:tcPr>
            <w:tcW w:w="2446" w:type="dxa"/>
          </w:tcPr>
          <w:p w:rsidR="006217EB" w:rsidRDefault="006217EB" w:rsidP="006217EB">
            <w:proofErr w:type="gramStart"/>
            <w:r>
              <w:t>as</w:t>
            </w:r>
            <w:proofErr w:type="gramEnd"/>
            <w:r>
              <w:t xml:space="preserve"> above?</w:t>
            </w:r>
          </w:p>
        </w:tc>
        <w:tc>
          <w:tcPr>
            <w:tcW w:w="2677" w:type="dxa"/>
          </w:tcPr>
          <w:p w:rsidR="006217EB" w:rsidRDefault="006217EB" w:rsidP="006217EB">
            <w:r>
              <w:t>Stephen clarifying</w:t>
            </w:r>
          </w:p>
        </w:tc>
      </w:tr>
      <w:tr w:rsidR="006217EB" w:rsidTr="00A47B39">
        <w:tc>
          <w:tcPr>
            <w:tcW w:w="1555" w:type="dxa"/>
          </w:tcPr>
          <w:p w:rsidR="006217EB" w:rsidRDefault="006217EB" w:rsidP="006217EB">
            <w:pPr>
              <w:pStyle w:val="PlainText"/>
            </w:pPr>
            <w:r>
              <w:t>9.16</w:t>
            </w:r>
            <w:r>
              <w:tab/>
            </w:r>
          </w:p>
          <w:p w:rsidR="006217EB" w:rsidRDefault="006217EB" w:rsidP="006217EB">
            <w:pPr>
              <w:pStyle w:val="PlainText"/>
            </w:pPr>
          </w:p>
        </w:tc>
        <w:tc>
          <w:tcPr>
            <w:tcW w:w="2338" w:type="dxa"/>
          </w:tcPr>
          <w:p w:rsidR="006217EB" w:rsidRDefault="006217EB" w:rsidP="006217EB">
            <w:r w:rsidRPr="006217EB">
              <w:t>In the event of failing to upload a document, the system will advise with regards to reason for failure, e.g. invalid file type, document exceed maximum file size</w:t>
            </w:r>
          </w:p>
        </w:tc>
        <w:tc>
          <w:tcPr>
            <w:tcW w:w="2446" w:type="dxa"/>
          </w:tcPr>
          <w:p w:rsidR="006217EB" w:rsidRDefault="006217EB" w:rsidP="006217EB">
            <w:r>
              <w:t>'User friendly message' depends upon the reason for fail and the definition around what is meant by a user friendly message.   Common reasons are covered but if the reason for fail is not handled by the fail logic of the underlying system then this cannot be guaranteed.   This is the same for any system, not limited to SharePoint.</w:t>
            </w:r>
          </w:p>
        </w:tc>
        <w:tc>
          <w:tcPr>
            <w:tcW w:w="2677" w:type="dxa"/>
          </w:tcPr>
          <w:p w:rsidR="006217EB" w:rsidRDefault="006217EB" w:rsidP="006217EB">
            <w:r>
              <w:t xml:space="preserve">User friendly message means no </w:t>
            </w:r>
            <w:proofErr w:type="spellStart"/>
            <w:r>
              <w:t>geekspeak</w:t>
            </w:r>
            <w:proofErr w:type="spellEnd"/>
            <w:r>
              <w:t xml:space="preserve"> so the user understands what the error message is conveying – most systems the developer can correct this but a third party system like Microsoft probably means raising issues with them if the messages are rubbish – it’s a major usability heuristic so  should be done!</w:t>
            </w:r>
          </w:p>
        </w:tc>
      </w:tr>
      <w:tr w:rsidR="006217EB" w:rsidTr="00A47B39">
        <w:tc>
          <w:tcPr>
            <w:tcW w:w="1555" w:type="dxa"/>
          </w:tcPr>
          <w:p w:rsidR="006217EB" w:rsidRDefault="006217EB" w:rsidP="006217EB">
            <w:pPr>
              <w:pStyle w:val="PlainText"/>
            </w:pPr>
            <w:r>
              <w:t>9.17</w:t>
            </w:r>
          </w:p>
          <w:p w:rsidR="006217EB" w:rsidRDefault="006217EB" w:rsidP="006217EB">
            <w:pPr>
              <w:pStyle w:val="PlainText"/>
            </w:pPr>
          </w:p>
        </w:tc>
        <w:tc>
          <w:tcPr>
            <w:tcW w:w="2338" w:type="dxa"/>
          </w:tcPr>
          <w:p w:rsidR="006217EB" w:rsidRDefault="006217EB" w:rsidP="006217EB">
            <w:r>
              <w:t>File-naming convention on documents should be introduced – E&amp;B process</w:t>
            </w:r>
          </w:p>
        </w:tc>
        <w:tc>
          <w:tcPr>
            <w:tcW w:w="2446" w:type="dxa"/>
          </w:tcPr>
          <w:p w:rsidR="006217EB" w:rsidRDefault="002501CB" w:rsidP="006217EB">
            <w:r>
              <w:t>Content types, columns, fields on documents, workflows, labelling of documents, auto serial numbers for case files and more, all build-in features of SharePoint Online</w:t>
            </w:r>
          </w:p>
        </w:tc>
        <w:tc>
          <w:tcPr>
            <w:tcW w:w="2677" w:type="dxa"/>
          </w:tcPr>
          <w:p w:rsidR="006217EB" w:rsidRDefault="002501CB" w:rsidP="006217EB">
            <w:r>
              <w:t>Stephen clarifying</w:t>
            </w:r>
          </w:p>
        </w:tc>
      </w:tr>
      <w:tr w:rsidR="006217EB" w:rsidTr="00A47B39">
        <w:tc>
          <w:tcPr>
            <w:tcW w:w="1555" w:type="dxa"/>
          </w:tcPr>
          <w:p w:rsidR="006217EB" w:rsidRDefault="006217EB" w:rsidP="006217EB">
            <w:pPr>
              <w:pStyle w:val="PlainText"/>
            </w:pPr>
            <w:r>
              <w:lastRenderedPageBreak/>
              <w:t>9.18</w:t>
            </w:r>
            <w:r>
              <w:tab/>
            </w:r>
          </w:p>
          <w:p w:rsidR="006217EB" w:rsidRDefault="006217EB" w:rsidP="006217EB">
            <w:pPr>
              <w:pStyle w:val="PlainText"/>
            </w:pPr>
          </w:p>
        </w:tc>
        <w:tc>
          <w:tcPr>
            <w:tcW w:w="2338" w:type="dxa"/>
          </w:tcPr>
          <w:p w:rsidR="006217EB" w:rsidRDefault="006217EB" w:rsidP="006217EB">
            <w:r w:rsidRPr="006217EB">
              <w:t>If a user has a document checked out for too long the system should prompt them to close it</w:t>
            </w:r>
          </w:p>
        </w:tc>
        <w:tc>
          <w:tcPr>
            <w:tcW w:w="2446" w:type="dxa"/>
          </w:tcPr>
          <w:p w:rsidR="006217EB" w:rsidRDefault="006217EB" w:rsidP="006217EB">
            <w:r>
              <w:t>Probable but needs quick research</w:t>
            </w:r>
          </w:p>
        </w:tc>
        <w:tc>
          <w:tcPr>
            <w:tcW w:w="2677" w:type="dxa"/>
          </w:tcPr>
          <w:p w:rsidR="006217EB" w:rsidRDefault="006217EB" w:rsidP="006217EB">
            <w:r>
              <w:t>Is only a could have – will come out in design</w:t>
            </w:r>
          </w:p>
        </w:tc>
      </w:tr>
      <w:tr w:rsidR="006217EB" w:rsidTr="00A47B39">
        <w:tc>
          <w:tcPr>
            <w:tcW w:w="1555" w:type="dxa"/>
          </w:tcPr>
          <w:p w:rsidR="006217EB" w:rsidRDefault="006217EB" w:rsidP="006217EB">
            <w:pPr>
              <w:pStyle w:val="PlainText"/>
            </w:pPr>
            <w:r>
              <w:t>10.1.1</w:t>
            </w:r>
            <w:r>
              <w:tab/>
              <w:t>-</w:t>
            </w:r>
          </w:p>
          <w:p w:rsidR="006217EB" w:rsidRDefault="006217EB" w:rsidP="006217EB">
            <w:pPr>
              <w:pStyle w:val="PlainText"/>
            </w:pPr>
          </w:p>
        </w:tc>
        <w:tc>
          <w:tcPr>
            <w:tcW w:w="2338" w:type="dxa"/>
          </w:tcPr>
          <w:p w:rsidR="006217EB" w:rsidRDefault="002501CB" w:rsidP="006217EB">
            <w:r w:rsidRPr="002501CB">
              <w:t>It should be possible to upload the following formats to the new document management structure</w:t>
            </w:r>
          </w:p>
          <w:p w:rsidR="002501CB" w:rsidRDefault="002501CB" w:rsidP="006217EB">
            <w:r w:rsidRPr="002501CB">
              <w:t> Microsoft Office (</w:t>
            </w:r>
            <w:proofErr w:type="spellStart"/>
            <w:r w:rsidRPr="002501CB">
              <w:t>docx</w:t>
            </w:r>
            <w:proofErr w:type="spellEnd"/>
            <w:r w:rsidRPr="002501CB">
              <w:t xml:space="preserve">, </w:t>
            </w:r>
            <w:proofErr w:type="spellStart"/>
            <w:r w:rsidRPr="002501CB">
              <w:t>xlsx</w:t>
            </w:r>
            <w:proofErr w:type="spellEnd"/>
            <w:r w:rsidRPr="002501CB">
              <w:t xml:space="preserve">, </w:t>
            </w:r>
            <w:proofErr w:type="spellStart"/>
            <w:r w:rsidRPr="002501CB">
              <w:t>pptx</w:t>
            </w:r>
            <w:proofErr w:type="spellEnd"/>
            <w:r w:rsidRPr="002501CB">
              <w:t xml:space="preserve">,  - also doc, </w:t>
            </w:r>
            <w:proofErr w:type="spellStart"/>
            <w:r w:rsidRPr="002501CB">
              <w:t>xls</w:t>
            </w:r>
            <w:proofErr w:type="spellEnd"/>
            <w:r w:rsidRPr="002501CB">
              <w:t xml:space="preserve">, </w:t>
            </w:r>
            <w:proofErr w:type="spellStart"/>
            <w:r w:rsidRPr="002501CB">
              <w:t>ppt</w:t>
            </w:r>
            <w:proofErr w:type="spellEnd"/>
            <w:r w:rsidRPr="002501CB">
              <w:t>)</w:t>
            </w:r>
          </w:p>
        </w:tc>
        <w:tc>
          <w:tcPr>
            <w:tcW w:w="2446" w:type="dxa"/>
          </w:tcPr>
          <w:p w:rsidR="006217EB" w:rsidRDefault="002501CB" w:rsidP="006217EB">
            <w:proofErr w:type="gramStart"/>
            <w:r>
              <w:t>close</w:t>
            </w:r>
            <w:proofErr w:type="gramEnd"/>
            <w:r>
              <w:t xml:space="preserve"> integration with Office document formats and allows some document types to be co-authored directly from the web browser without any special software installed.</w:t>
            </w:r>
          </w:p>
        </w:tc>
        <w:tc>
          <w:tcPr>
            <w:tcW w:w="2677" w:type="dxa"/>
          </w:tcPr>
          <w:p w:rsidR="006217EB" w:rsidRDefault="002501CB" w:rsidP="006217EB">
            <w:r>
              <w:t>Stephen clarifying</w:t>
            </w:r>
          </w:p>
        </w:tc>
      </w:tr>
      <w:tr w:rsidR="006217EB" w:rsidTr="00A47B39">
        <w:tc>
          <w:tcPr>
            <w:tcW w:w="1555" w:type="dxa"/>
          </w:tcPr>
          <w:p w:rsidR="006217EB" w:rsidRDefault="006217EB" w:rsidP="006217EB">
            <w:pPr>
              <w:pStyle w:val="PlainText"/>
            </w:pPr>
            <w:r>
              <w:t>10.1.4</w:t>
            </w:r>
            <w:r>
              <w:tab/>
            </w:r>
          </w:p>
          <w:p w:rsidR="006217EB" w:rsidRDefault="006217EB" w:rsidP="006217EB">
            <w:pPr>
              <w:pStyle w:val="PlainText"/>
            </w:pPr>
          </w:p>
        </w:tc>
        <w:tc>
          <w:tcPr>
            <w:tcW w:w="2338" w:type="dxa"/>
          </w:tcPr>
          <w:p w:rsidR="006217EB" w:rsidRDefault="002501CB" w:rsidP="006217EB">
            <w:r w:rsidRPr="002501CB">
              <w:t>It should be possible to upload the following formats to the new document management structure</w:t>
            </w:r>
          </w:p>
          <w:p w:rsidR="002501CB" w:rsidRDefault="002501CB" w:rsidP="006217EB">
            <w:r w:rsidRPr="002501CB">
              <w:t xml:space="preserve">  </w:t>
            </w:r>
            <w:proofErr w:type="spellStart"/>
            <w:r w:rsidRPr="002501CB">
              <w:t>Autocad</w:t>
            </w:r>
            <w:proofErr w:type="spellEnd"/>
            <w:r w:rsidRPr="002501CB">
              <w:t xml:space="preserve"> (</w:t>
            </w:r>
            <w:proofErr w:type="spellStart"/>
            <w:r w:rsidRPr="002501CB">
              <w:t>dwg</w:t>
            </w:r>
            <w:proofErr w:type="spellEnd"/>
            <w:r w:rsidRPr="002501CB">
              <w:t xml:space="preserve">, </w:t>
            </w:r>
            <w:proofErr w:type="spellStart"/>
            <w:r w:rsidRPr="002501CB">
              <w:t>dxf</w:t>
            </w:r>
            <w:proofErr w:type="spellEnd"/>
            <w:r w:rsidRPr="002501CB">
              <w:t>)</w:t>
            </w:r>
          </w:p>
        </w:tc>
        <w:tc>
          <w:tcPr>
            <w:tcW w:w="2446" w:type="dxa"/>
          </w:tcPr>
          <w:p w:rsidR="006217EB" w:rsidRDefault="002501CB" w:rsidP="006217EB">
            <w:r>
              <w:t xml:space="preserve">Note for any of the systems being assessed here, these specialist file formats may need special plugins in the browser to open the stored files.  Alternatively, if plugins are not widely available then the user would have to download the document to view/edit on the computer, however SharePoint allows users to then save documents back to the SharePoint site they've been downloaded from without the user needing to browse </w:t>
            </w:r>
            <w:r>
              <w:lastRenderedPageBreak/>
              <w:t>around for the location</w:t>
            </w:r>
          </w:p>
        </w:tc>
        <w:tc>
          <w:tcPr>
            <w:tcW w:w="2677" w:type="dxa"/>
          </w:tcPr>
          <w:p w:rsidR="006217EB" w:rsidRDefault="002501CB" w:rsidP="006217EB">
            <w:r>
              <w:lastRenderedPageBreak/>
              <w:t>Stephen clarifying – will be determined in design</w:t>
            </w:r>
          </w:p>
        </w:tc>
      </w:tr>
      <w:tr w:rsidR="006217EB" w:rsidTr="00A47B39">
        <w:tc>
          <w:tcPr>
            <w:tcW w:w="1555" w:type="dxa"/>
          </w:tcPr>
          <w:p w:rsidR="006217EB" w:rsidRDefault="006217EB" w:rsidP="006217EB">
            <w:pPr>
              <w:pStyle w:val="PlainText"/>
            </w:pPr>
            <w:r>
              <w:lastRenderedPageBreak/>
              <w:t>10.2</w:t>
            </w:r>
            <w:r>
              <w:tab/>
            </w:r>
          </w:p>
          <w:p w:rsidR="006217EB" w:rsidRDefault="006217EB" w:rsidP="006217EB">
            <w:pPr>
              <w:pStyle w:val="PlainText"/>
            </w:pPr>
          </w:p>
        </w:tc>
        <w:tc>
          <w:tcPr>
            <w:tcW w:w="2338" w:type="dxa"/>
          </w:tcPr>
          <w:p w:rsidR="006217EB" w:rsidRDefault="002501CB" w:rsidP="006217EB">
            <w:r w:rsidRPr="002501CB">
              <w:t>The   system should be able to download and store emails and their attachments   directly to the new document management system. Users should be able to   select the correct folder to place the documents</w:t>
            </w:r>
          </w:p>
        </w:tc>
        <w:tc>
          <w:tcPr>
            <w:tcW w:w="2446" w:type="dxa"/>
          </w:tcPr>
          <w:p w:rsidR="006217EB" w:rsidRDefault="002501CB" w:rsidP="006217EB">
            <w:r w:rsidRPr="002501CB">
              <w:t>Alternative methods of working possible i.e. upload documents shared can automatically send an email invite with link to the document.  The invite message can be changed by the individual sharing and level of access given i.e. read only / edit.   Search allows documents, related email correspondence and people involved to be returned in the results so E&amp;B may wish to consider that this is closely integrated with Office 365 so there's already some automation around finding correspondence relating to project work and resources/people with no effort required to setup - it just works!</w:t>
            </w:r>
          </w:p>
        </w:tc>
        <w:tc>
          <w:tcPr>
            <w:tcW w:w="2677" w:type="dxa"/>
          </w:tcPr>
          <w:p w:rsidR="006217EB" w:rsidRDefault="002501CB" w:rsidP="006217EB">
            <w:r>
              <w:t>Is design</w:t>
            </w:r>
          </w:p>
        </w:tc>
      </w:tr>
      <w:tr w:rsidR="006217EB" w:rsidTr="00A47B39">
        <w:tc>
          <w:tcPr>
            <w:tcW w:w="1555" w:type="dxa"/>
          </w:tcPr>
          <w:p w:rsidR="006217EB" w:rsidRDefault="006217EB" w:rsidP="006217EB">
            <w:pPr>
              <w:pStyle w:val="PlainText"/>
            </w:pPr>
            <w:r>
              <w:t>11.1</w:t>
            </w:r>
          </w:p>
          <w:p w:rsidR="006217EB" w:rsidRDefault="006217EB" w:rsidP="006217EB">
            <w:pPr>
              <w:pStyle w:val="PlainText"/>
            </w:pPr>
          </w:p>
        </w:tc>
        <w:tc>
          <w:tcPr>
            <w:tcW w:w="2338" w:type="dxa"/>
          </w:tcPr>
          <w:p w:rsidR="006217EB" w:rsidRDefault="002501CB" w:rsidP="006217EB">
            <w:r w:rsidRPr="002501CB">
              <w:t>Users must be able to search for documents in the document storage system.</w:t>
            </w:r>
          </w:p>
        </w:tc>
        <w:tc>
          <w:tcPr>
            <w:tcW w:w="2446" w:type="dxa"/>
          </w:tcPr>
          <w:p w:rsidR="006217EB" w:rsidRDefault="002501CB" w:rsidP="006217EB">
            <w:r>
              <w:t xml:space="preserve">custom content types, field names and columns can all be configured (without any development), content tagging and highly configurable search in SharePoint </w:t>
            </w:r>
            <w:r>
              <w:lastRenderedPageBreak/>
              <w:t>addresses this requirement and more with minimal effort to implement</w:t>
            </w:r>
          </w:p>
        </w:tc>
        <w:tc>
          <w:tcPr>
            <w:tcW w:w="2677" w:type="dxa"/>
          </w:tcPr>
          <w:p w:rsidR="006217EB" w:rsidRDefault="002501CB" w:rsidP="006217EB">
            <w:r>
              <w:lastRenderedPageBreak/>
              <w:t>Stephen clarifying</w:t>
            </w:r>
          </w:p>
        </w:tc>
      </w:tr>
      <w:tr w:rsidR="006217EB" w:rsidTr="00A47B39">
        <w:tc>
          <w:tcPr>
            <w:tcW w:w="1555" w:type="dxa"/>
          </w:tcPr>
          <w:p w:rsidR="006217EB" w:rsidRDefault="006217EB" w:rsidP="006217EB">
            <w:pPr>
              <w:pStyle w:val="PlainText"/>
            </w:pPr>
            <w:r>
              <w:lastRenderedPageBreak/>
              <w:t>11.2</w:t>
            </w:r>
            <w:r>
              <w:tab/>
            </w:r>
          </w:p>
          <w:p w:rsidR="006217EB" w:rsidRDefault="006217EB" w:rsidP="006217EB">
            <w:pPr>
              <w:pStyle w:val="PlainText"/>
            </w:pPr>
          </w:p>
        </w:tc>
        <w:tc>
          <w:tcPr>
            <w:tcW w:w="2338" w:type="dxa"/>
          </w:tcPr>
          <w:p w:rsidR="006217EB" w:rsidRDefault="002501CB" w:rsidP="006217EB">
            <w:r w:rsidRPr="002501CB">
              <w:t>Users   must be able to search for documents using wildcards</w:t>
            </w:r>
          </w:p>
        </w:tc>
        <w:tc>
          <w:tcPr>
            <w:tcW w:w="2446" w:type="dxa"/>
          </w:tcPr>
          <w:p w:rsidR="006217EB" w:rsidRDefault="002501CB" w:rsidP="006217EB">
            <w:r>
              <w:t>search in SharePoint is extremely powerful, highly configurable and flexible</w:t>
            </w:r>
          </w:p>
        </w:tc>
        <w:tc>
          <w:tcPr>
            <w:tcW w:w="2677" w:type="dxa"/>
          </w:tcPr>
          <w:p w:rsidR="006217EB" w:rsidRDefault="002501CB" w:rsidP="006217EB">
            <w:r>
              <w:t>Stephen clarifying</w:t>
            </w:r>
          </w:p>
        </w:tc>
      </w:tr>
      <w:tr w:rsidR="006217EB" w:rsidTr="00A47B39">
        <w:tc>
          <w:tcPr>
            <w:tcW w:w="1555" w:type="dxa"/>
          </w:tcPr>
          <w:p w:rsidR="006217EB" w:rsidRDefault="006217EB" w:rsidP="006217EB">
            <w:pPr>
              <w:pStyle w:val="PlainText"/>
            </w:pPr>
            <w:r>
              <w:t>12.1</w:t>
            </w:r>
            <w:r>
              <w:tab/>
            </w:r>
          </w:p>
          <w:p w:rsidR="006217EB" w:rsidRDefault="006217EB" w:rsidP="006217EB">
            <w:pPr>
              <w:pStyle w:val="PlainText"/>
            </w:pPr>
          </w:p>
        </w:tc>
        <w:tc>
          <w:tcPr>
            <w:tcW w:w="2338" w:type="dxa"/>
          </w:tcPr>
          <w:p w:rsidR="006217EB" w:rsidRDefault="002501CB" w:rsidP="006217EB">
            <w:r w:rsidRPr="002501CB">
              <w:t>The new system   should be easily upgradeable with the minimum amount of downtime while the   upgrade happens</w:t>
            </w:r>
          </w:p>
        </w:tc>
        <w:tc>
          <w:tcPr>
            <w:tcW w:w="2446" w:type="dxa"/>
          </w:tcPr>
          <w:p w:rsidR="006217EB" w:rsidRDefault="002501CB" w:rsidP="006217EB">
            <w:r>
              <w:t>Microsoft upgrades SharePoint Online.  As part of our Office 365 tenancy, this is at no extra cost</w:t>
            </w:r>
          </w:p>
        </w:tc>
        <w:tc>
          <w:tcPr>
            <w:tcW w:w="2677" w:type="dxa"/>
          </w:tcPr>
          <w:p w:rsidR="006217EB" w:rsidRDefault="002501CB" w:rsidP="006217EB">
            <w:r>
              <w:t>Stephen clarifying</w:t>
            </w:r>
          </w:p>
        </w:tc>
      </w:tr>
      <w:tr w:rsidR="006217EB" w:rsidTr="00A47B39">
        <w:tc>
          <w:tcPr>
            <w:tcW w:w="1555" w:type="dxa"/>
          </w:tcPr>
          <w:p w:rsidR="006217EB" w:rsidRDefault="006217EB" w:rsidP="006217EB">
            <w:pPr>
              <w:pStyle w:val="PlainText"/>
            </w:pPr>
            <w:r>
              <w:t>12.2</w:t>
            </w:r>
            <w:r>
              <w:tab/>
            </w:r>
          </w:p>
          <w:p w:rsidR="006217EB" w:rsidRDefault="006217EB" w:rsidP="006217EB">
            <w:pPr>
              <w:pStyle w:val="PlainText"/>
            </w:pPr>
          </w:p>
        </w:tc>
        <w:tc>
          <w:tcPr>
            <w:tcW w:w="2338" w:type="dxa"/>
          </w:tcPr>
          <w:p w:rsidR="006217EB" w:rsidRDefault="002501CB" w:rsidP="006217EB">
            <w:r w:rsidRPr="002501CB">
              <w:t>Upgrades   should not be expensive – this should be clarified as part of a SLA regarding   the usage of the chosen solution</w:t>
            </w:r>
          </w:p>
        </w:tc>
        <w:tc>
          <w:tcPr>
            <w:tcW w:w="2446" w:type="dxa"/>
          </w:tcPr>
          <w:p w:rsidR="006217EB" w:rsidRDefault="002501CB" w:rsidP="006217EB">
            <w:r>
              <w:t>Microsoft upgrades SharePoint Online.  As part of our Office 365 tenancy, this is at no extra cost.   Comprehensive SLA's and full Service Descriptions are available</w:t>
            </w:r>
          </w:p>
        </w:tc>
        <w:tc>
          <w:tcPr>
            <w:tcW w:w="2677" w:type="dxa"/>
          </w:tcPr>
          <w:p w:rsidR="006217EB" w:rsidRDefault="002501CB" w:rsidP="006217EB">
            <w:r>
              <w:t>Stephen clarifying</w:t>
            </w:r>
          </w:p>
        </w:tc>
      </w:tr>
      <w:tr w:rsidR="006217EB" w:rsidTr="00A47B39">
        <w:tc>
          <w:tcPr>
            <w:tcW w:w="1555" w:type="dxa"/>
          </w:tcPr>
          <w:p w:rsidR="006217EB" w:rsidRDefault="006217EB" w:rsidP="006217EB">
            <w:pPr>
              <w:pStyle w:val="PlainText"/>
            </w:pPr>
            <w:r>
              <w:t xml:space="preserve">Conformance with Browsers </w:t>
            </w:r>
            <w:proofErr w:type="spellStart"/>
            <w:r>
              <w:t>etc</w:t>
            </w:r>
            <w:proofErr w:type="spellEnd"/>
            <w:r>
              <w:tab/>
            </w:r>
          </w:p>
          <w:p w:rsidR="006217EB" w:rsidRDefault="006217EB" w:rsidP="006217EB">
            <w:pPr>
              <w:pStyle w:val="PlainText"/>
            </w:pPr>
          </w:p>
        </w:tc>
        <w:tc>
          <w:tcPr>
            <w:tcW w:w="2338" w:type="dxa"/>
          </w:tcPr>
          <w:p w:rsidR="006217EB" w:rsidRDefault="006217EB" w:rsidP="006217EB"/>
        </w:tc>
        <w:tc>
          <w:tcPr>
            <w:tcW w:w="2446" w:type="dxa"/>
          </w:tcPr>
          <w:p w:rsidR="006217EB" w:rsidRDefault="006217EB" w:rsidP="006217EB"/>
        </w:tc>
        <w:tc>
          <w:tcPr>
            <w:tcW w:w="2677" w:type="dxa"/>
          </w:tcPr>
          <w:p w:rsidR="006217EB" w:rsidRDefault="002501CB" w:rsidP="002501CB">
            <w:r>
              <w:t xml:space="preserve">Stephen clarifying we are at the mercy of Microsoft here! </w:t>
            </w:r>
          </w:p>
        </w:tc>
      </w:tr>
    </w:tbl>
    <w:p w:rsidR="00E923A2" w:rsidRDefault="00E923A2"/>
    <w:sectPr w:rsidR="00E92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A2"/>
    <w:rsid w:val="000E773C"/>
    <w:rsid w:val="002501CB"/>
    <w:rsid w:val="00406ECB"/>
    <w:rsid w:val="006217EB"/>
    <w:rsid w:val="007B63DF"/>
    <w:rsid w:val="00853A39"/>
    <w:rsid w:val="008D2E47"/>
    <w:rsid w:val="008E73B0"/>
    <w:rsid w:val="00A47B39"/>
    <w:rsid w:val="00AD27BF"/>
    <w:rsid w:val="00E923A2"/>
    <w:rsid w:val="00F51534"/>
    <w:rsid w:val="00FA2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93773-303F-4F6E-961E-AA67D27F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E47"/>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E47"/>
    <w:rPr>
      <w:rFonts w:ascii="Times New Roman" w:hAnsi="Times New Roman" w:cs="Times New Roman" w:hint="default"/>
      <w:color w:val="0000FF"/>
      <w:u w:val="none"/>
    </w:rPr>
  </w:style>
  <w:style w:type="character" w:styleId="Emphasis">
    <w:name w:val="Emphasis"/>
    <w:basedOn w:val="DefaultParagraphFont"/>
    <w:qFormat/>
    <w:rsid w:val="008D2E47"/>
    <w:rPr>
      <w:rFonts w:asciiTheme="minorHAnsi" w:hAnsiTheme="minorHAnsi"/>
      <w:i/>
      <w:iCs/>
      <w:sz w:val="22"/>
      <w:u w:val="none"/>
    </w:rPr>
  </w:style>
  <w:style w:type="paragraph" w:styleId="PlainText">
    <w:name w:val="Plain Text"/>
    <w:basedOn w:val="Normal"/>
    <w:link w:val="PlainTextChar"/>
    <w:uiPriority w:val="99"/>
    <w:unhideWhenUsed/>
    <w:rsid w:val="00E923A2"/>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E923A2"/>
    <w:rPr>
      <w:rFonts w:ascii="Calibri" w:hAnsi="Calibri"/>
      <w:szCs w:val="21"/>
    </w:rPr>
  </w:style>
  <w:style w:type="table" w:styleId="TableGrid">
    <w:name w:val="Table Grid"/>
    <w:basedOn w:val="TableNormal"/>
    <w:uiPriority w:val="39"/>
    <w:rsid w:val="00E9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8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2558</Words>
  <Characters>14583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WOODGER Sue</dc:creator>
  <cp:keywords/>
  <dc:description/>
  <cp:lastModifiedBy>MATHISON Anne</cp:lastModifiedBy>
  <cp:revision>2</cp:revision>
  <dcterms:created xsi:type="dcterms:W3CDTF">2015-05-27T17:06:00Z</dcterms:created>
  <dcterms:modified xsi:type="dcterms:W3CDTF">2015-05-27T17:06:00Z</dcterms:modified>
</cp:coreProperties>
</file>