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0F" w:rsidRPr="001A0425" w:rsidRDefault="00BB3D0F" w:rsidP="00EB61C5">
      <w:pPr>
        <w:jc w:val="center"/>
        <w:rPr>
          <w:rFonts w:asciiTheme="minorHAnsi" w:hAnsiTheme="minorHAnsi" w:cs="Arial"/>
          <w:b/>
          <w:sz w:val="28"/>
          <w:szCs w:val="28"/>
        </w:rPr>
      </w:pPr>
      <w:r w:rsidRPr="001A0425">
        <w:rPr>
          <w:rFonts w:asciiTheme="minorHAnsi" w:hAnsiTheme="minorHAnsi" w:cs="Arial"/>
          <w:b/>
          <w:sz w:val="28"/>
          <w:szCs w:val="28"/>
        </w:rPr>
        <w:t>COM007 – IDM Migration and Grouper Upgrade</w:t>
      </w:r>
    </w:p>
    <w:p w:rsidR="00EB61C5" w:rsidRPr="001A0425" w:rsidRDefault="00EB61C5" w:rsidP="00EB61C5">
      <w:pPr>
        <w:jc w:val="center"/>
        <w:rPr>
          <w:rFonts w:asciiTheme="minorHAnsi" w:hAnsiTheme="minorHAnsi"/>
          <w:b/>
          <w:bCs/>
          <w:sz w:val="28"/>
          <w:szCs w:val="28"/>
        </w:rPr>
      </w:pPr>
      <w:r w:rsidRPr="001A0425">
        <w:rPr>
          <w:rFonts w:asciiTheme="minorHAnsi" w:hAnsiTheme="minorHAnsi"/>
          <w:b/>
          <w:bCs/>
          <w:sz w:val="28"/>
          <w:szCs w:val="28"/>
        </w:rPr>
        <w:t>Meeting to be held</w:t>
      </w:r>
    </w:p>
    <w:p w:rsidR="00EB61C5" w:rsidRPr="001A0425" w:rsidRDefault="00801509" w:rsidP="00EB61C5">
      <w:pPr>
        <w:jc w:val="center"/>
        <w:rPr>
          <w:rFonts w:asciiTheme="minorHAnsi" w:hAnsiTheme="minorHAnsi"/>
          <w:b/>
          <w:bCs/>
          <w:sz w:val="28"/>
          <w:szCs w:val="28"/>
        </w:rPr>
      </w:pPr>
      <w:r w:rsidRPr="001A0425">
        <w:rPr>
          <w:rFonts w:asciiTheme="minorHAnsi" w:hAnsiTheme="minorHAnsi"/>
          <w:b/>
          <w:bCs/>
          <w:sz w:val="28"/>
          <w:szCs w:val="28"/>
        </w:rPr>
        <w:t>Wednesday</w:t>
      </w:r>
      <w:r w:rsidR="00EB61C5" w:rsidRPr="001A0425">
        <w:rPr>
          <w:rFonts w:asciiTheme="minorHAnsi" w:hAnsiTheme="minorHAnsi"/>
          <w:b/>
          <w:bCs/>
          <w:sz w:val="28"/>
          <w:szCs w:val="28"/>
        </w:rPr>
        <w:t xml:space="preserve">, </w:t>
      </w:r>
      <w:r w:rsidRPr="001A0425">
        <w:rPr>
          <w:rFonts w:asciiTheme="minorHAnsi" w:hAnsiTheme="minorHAnsi"/>
          <w:b/>
          <w:bCs/>
          <w:sz w:val="28"/>
          <w:szCs w:val="28"/>
        </w:rPr>
        <w:t>26</w:t>
      </w:r>
      <w:r w:rsidRPr="001A0425">
        <w:rPr>
          <w:rFonts w:asciiTheme="minorHAnsi" w:hAnsiTheme="minorHAnsi"/>
          <w:b/>
          <w:bCs/>
          <w:sz w:val="28"/>
          <w:szCs w:val="28"/>
          <w:vertAlign w:val="superscript"/>
        </w:rPr>
        <w:t>th</w:t>
      </w:r>
      <w:r w:rsidRPr="001A0425">
        <w:rPr>
          <w:rFonts w:asciiTheme="minorHAnsi" w:hAnsiTheme="minorHAnsi"/>
          <w:b/>
          <w:bCs/>
          <w:sz w:val="28"/>
          <w:szCs w:val="28"/>
        </w:rPr>
        <w:t xml:space="preserve"> March 2014</w:t>
      </w:r>
    </w:p>
    <w:p w:rsidR="00EB61C5" w:rsidRPr="001A0425" w:rsidRDefault="004D37F4" w:rsidP="00EB61C5">
      <w:pPr>
        <w:jc w:val="center"/>
        <w:rPr>
          <w:rFonts w:asciiTheme="minorHAnsi" w:hAnsiTheme="minorHAnsi"/>
          <w:b/>
          <w:bCs/>
          <w:sz w:val="28"/>
          <w:szCs w:val="28"/>
        </w:rPr>
      </w:pPr>
      <w:r>
        <w:rPr>
          <w:rFonts w:asciiTheme="minorHAnsi" w:hAnsiTheme="minorHAnsi"/>
          <w:b/>
          <w:bCs/>
          <w:sz w:val="28"/>
          <w:szCs w:val="28"/>
        </w:rPr>
        <w:t>2.00 – 3.00</w:t>
      </w:r>
      <w:bookmarkStart w:id="0" w:name="_GoBack"/>
      <w:bookmarkEnd w:id="0"/>
    </w:p>
    <w:p w:rsidR="00EB61C5" w:rsidRPr="001A0425" w:rsidRDefault="007D0369" w:rsidP="00FB5F70">
      <w:pPr>
        <w:jc w:val="center"/>
        <w:rPr>
          <w:rFonts w:asciiTheme="minorHAnsi" w:hAnsiTheme="minorHAnsi"/>
          <w:b/>
          <w:bCs/>
          <w:sz w:val="28"/>
          <w:szCs w:val="28"/>
        </w:rPr>
      </w:pPr>
      <w:r>
        <w:rPr>
          <w:rFonts w:asciiTheme="minorHAnsi" w:hAnsiTheme="minorHAnsi"/>
          <w:b/>
          <w:sz w:val="28"/>
          <w:szCs w:val="28"/>
        </w:rPr>
        <w:t>Venue Room 160, Old College</w:t>
      </w:r>
    </w:p>
    <w:p w:rsidR="00EB61C5" w:rsidRPr="001A0425" w:rsidRDefault="00EB61C5" w:rsidP="00EB61C5">
      <w:pPr>
        <w:jc w:val="center"/>
        <w:rPr>
          <w:rFonts w:asciiTheme="minorHAnsi" w:hAnsiTheme="minorHAnsi"/>
          <w:b/>
          <w:bCs/>
          <w:sz w:val="28"/>
          <w:szCs w:val="28"/>
        </w:rPr>
      </w:pPr>
    </w:p>
    <w:p w:rsidR="00EB61C5" w:rsidRPr="001A0425" w:rsidRDefault="00EB61C5" w:rsidP="00EB61C5">
      <w:pPr>
        <w:jc w:val="center"/>
        <w:rPr>
          <w:rFonts w:asciiTheme="minorHAnsi" w:hAnsiTheme="minorHAnsi"/>
          <w:b/>
          <w:bCs/>
          <w:sz w:val="28"/>
          <w:szCs w:val="28"/>
        </w:rPr>
      </w:pPr>
      <w:r w:rsidRPr="001A0425">
        <w:rPr>
          <w:rFonts w:asciiTheme="minorHAnsi" w:hAnsiTheme="minorHAnsi"/>
          <w:b/>
          <w:bCs/>
          <w:sz w:val="28"/>
          <w:szCs w:val="28"/>
        </w:rPr>
        <w:t>AGENDA</w:t>
      </w:r>
    </w:p>
    <w:p w:rsidR="00EB61C5" w:rsidRPr="001A0425" w:rsidRDefault="00EB61C5" w:rsidP="00EB61C5">
      <w:pPr>
        <w:autoSpaceDE w:val="0"/>
        <w:autoSpaceDN w:val="0"/>
        <w:adjustRightInd w:val="0"/>
        <w:rPr>
          <w:rFonts w:asciiTheme="minorHAnsi" w:hAnsiTheme="minorHAnsi" w:cs="Calibri-Bold"/>
          <w:b/>
          <w:bCs/>
        </w:rPr>
      </w:pPr>
      <w:r w:rsidRPr="001A0425">
        <w:rPr>
          <w:rFonts w:asciiTheme="minorHAnsi" w:hAnsiTheme="minorHAnsi" w:cs="Calibri-Bold"/>
          <w:b/>
          <w:bCs/>
        </w:rPr>
        <w:t xml:space="preserve">Item </w:t>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r w:rsidRPr="001A0425">
        <w:rPr>
          <w:rFonts w:asciiTheme="minorHAnsi" w:hAnsiTheme="minorHAnsi" w:cs="Calibri-Bold"/>
          <w:b/>
          <w:bCs/>
        </w:rPr>
        <w:tab/>
      </w:r>
    </w:p>
    <w:p w:rsidR="00EB61C5" w:rsidRPr="001A0425" w:rsidRDefault="00EB61C5" w:rsidP="00EB61C5">
      <w:pPr>
        <w:pStyle w:val="ListParagraph"/>
        <w:numPr>
          <w:ilvl w:val="0"/>
          <w:numId w:val="5"/>
        </w:numPr>
        <w:autoSpaceDE w:val="0"/>
        <w:autoSpaceDN w:val="0"/>
        <w:adjustRightInd w:val="0"/>
        <w:spacing w:after="0" w:line="240" w:lineRule="auto"/>
        <w:ind w:left="360"/>
        <w:rPr>
          <w:rFonts w:asciiTheme="minorHAnsi" w:hAnsiTheme="minorHAnsi" w:cs="Calibri"/>
        </w:rPr>
      </w:pPr>
      <w:bookmarkStart w:id="1" w:name="OLE_LINK1"/>
      <w:r w:rsidRPr="001A0425">
        <w:rPr>
          <w:rFonts w:asciiTheme="minorHAnsi" w:hAnsiTheme="minorHAnsi" w:cs="Calibri"/>
        </w:rPr>
        <w:t xml:space="preserve">Welcome and Introduction.        </w:t>
      </w:r>
      <w:r w:rsidRPr="001A0425">
        <w:rPr>
          <w:rFonts w:asciiTheme="minorHAnsi" w:hAnsiTheme="minorHAnsi" w:cs="Calibri"/>
        </w:rPr>
        <w:tab/>
        <w:t xml:space="preserve">     </w:t>
      </w:r>
    </w:p>
    <w:p w:rsidR="00EB61C5" w:rsidRPr="001A0425" w:rsidRDefault="00EB61C5"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sidRPr="001A0425">
        <w:rPr>
          <w:rFonts w:asciiTheme="minorHAnsi" w:hAnsiTheme="minorHAnsi" w:cs="Calibri"/>
        </w:rPr>
        <w:t xml:space="preserve">Project </w:t>
      </w:r>
      <w:r w:rsidR="00F12577">
        <w:rPr>
          <w:rFonts w:asciiTheme="minorHAnsi" w:hAnsiTheme="minorHAnsi" w:cs="Calibri"/>
        </w:rPr>
        <w:t xml:space="preserve">Overview </w:t>
      </w:r>
      <w:r w:rsidRPr="001A0425">
        <w:rPr>
          <w:rFonts w:asciiTheme="minorHAnsi" w:hAnsiTheme="minorHAnsi" w:cs="Calibri"/>
        </w:rPr>
        <w:t>(</w:t>
      </w:r>
      <w:r w:rsidR="000A2C0F">
        <w:rPr>
          <w:rFonts w:asciiTheme="minorHAnsi" w:hAnsiTheme="minorHAnsi" w:cs="Calibri"/>
        </w:rPr>
        <w:t>KS</w:t>
      </w:r>
      <w:r w:rsidRPr="001A0425">
        <w:rPr>
          <w:rFonts w:asciiTheme="minorHAnsi" w:hAnsiTheme="minorHAnsi" w:cs="Calibri"/>
        </w:rPr>
        <w:t xml:space="preserve">)       </w:t>
      </w:r>
      <w:r w:rsidRPr="001A0425">
        <w:rPr>
          <w:rFonts w:asciiTheme="minorHAnsi" w:hAnsiTheme="minorHAnsi" w:cs="Calibri"/>
        </w:rPr>
        <w:tab/>
      </w:r>
      <w:r w:rsidRPr="001A0425">
        <w:rPr>
          <w:rFonts w:asciiTheme="minorHAnsi" w:hAnsiTheme="minorHAnsi" w:cs="Calibri"/>
        </w:rPr>
        <w:tab/>
        <w:t xml:space="preserve">     </w:t>
      </w:r>
    </w:p>
    <w:p w:rsidR="000A2C0F" w:rsidRDefault="00EB61C5"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sidRPr="001A0425">
        <w:rPr>
          <w:rFonts w:asciiTheme="minorHAnsi" w:hAnsiTheme="minorHAnsi" w:cs="Calibri"/>
        </w:rPr>
        <w:t>Project Progress(</w:t>
      </w:r>
      <w:r w:rsidR="000A2C0F">
        <w:rPr>
          <w:rFonts w:asciiTheme="minorHAnsi" w:hAnsiTheme="minorHAnsi" w:cs="Calibri"/>
        </w:rPr>
        <w:t>KS</w:t>
      </w:r>
      <w:r w:rsidRPr="001A0425">
        <w:rPr>
          <w:rFonts w:asciiTheme="minorHAnsi" w:hAnsiTheme="minorHAnsi" w:cs="Calibri"/>
        </w:rPr>
        <w:t xml:space="preserve">) </w:t>
      </w:r>
    </w:p>
    <w:p w:rsidR="00EB61C5" w:rsidRPr="001A0425" w:rsidRDefault="000A2C0F"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Pr>
          <w:rFonts w:asciiTheme="minorHAnsi" w:hAnsiTheme="minorHAnsi" w:cs="Calibri"/>
        </w:rPr>
        <w:t>Project Change Log (KS)</w:t>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t xml:space="preserve">     </w:t>
      </w:r>
    </w:p>
    <w:p w:rsidR="00EB61C5" w:rsidRPr="001A0425" w:rsidRDefault="00EB61C5"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sidRPr="001A0425">
        <w:rPr>
          <w:rFonts w:asciiTheme="minorHAnsi" w:hAnsiTheme="minorHAnsi" w:cs="Calibri"/>
        </w:rPr>
        <w:t xml:space="preserve">Project </w:t>
      </w:r>
      <w:r w:rsidR="007D0369">
        <w:rPr>
          <w:rFonts w:asciiTheme="minorHAnsi" w:hAnsiTheme="minorHAnsi" w:cs="Calibri"/>
        </w:rPr>
        <w:t>P</w:t>
      </w:r>
      <w:r w:rsidRPr="001A0425">
        <w:rPr>
          <w:rFonts w:asciiTheme="minorHAnsi" w:hAnsiTheme="minorHAnsi" w:cs="Calibri"/>
        </w:rPr>
        <w:t>lan (</w:t>
      </w:r>
      <w:r w:rsidR="000A2C0F">
        <w:rPr>
          <w:rFonts w:asciiTheme="minorHAnsi" w:hAnsiTheme="minorHAnsi" w:cs="Calibri"/>
        </w:rPr>
        <w:t>KS</w:t>
      </w:r>
      <w:r w:rsidRPr="001A0425">
        <w:rPr>
          <w:rFonts w:asciiTheme="minorHAnsi" w:hAnsiTheme="minorHAnsi" w:cs="Calibri"/>
        </w:rPr>
        <w:t>)</w:t>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r>
      <w:r w:rsidRPr="001A0425">
        <w:rPr>
          <w:rFonts w:asciiTheme="minorHAnsi" w:hAnsiTheme="minorHAnsi" w:cs="Calibri"/>
        </w:rPr>
        <w:tab/>
        <w:t xml:space="preserve">     </w:t>
      </w:r>
      <w:r w:rsidRPr="001A0425">
        <w:rPr>
          <w:rFonts w:asciiTheme="minorHAnsi" w:hAnsiTheme="minorHAnsi" w:cs="Calibri"/>
        </w:rPr>
        <w:tab/>
        <w:t xml:space="preserve">     </w:t>
      </w:r>
    </w:p>
    <w:p w:rsidR="00B471D2" w:rsidRDefault="007D0369"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Pr>
          <w:rFonts w:asciiTheme="minorHAnsi" w:hAnsiTheme="minorHAnsi" w:cs="Calibri"/>
        </w:rPr>
        <w:t>Project R</w:t>
      </w:r>
      <w:r w:rsidR="00EB61C5" w:rsidRPr="001A0425">
        <w:rPr>
          <w:rFonts w:asciiTheme="minorHAnsi" w:hAnsiTheme="minorHAnsi" w:cs="Calibri"/>
        </w:rPr>
        <w:t>isk update (</w:t>
      </w:r>
      <w:r w:rsidR="000A2C0F">
        <w:rPr>
          <w:rFonts w:asciiTheme="minorHAnsi" w:hAnsiTheme="minorHAnsi" w:cs="Calibri"/>
        </w:rPr>
        <w:t>KS</w:t>
      </w:r>
      <w:r w:rsidR="00EB61C5" w:rsidRPr="001A0425">
        <w:rPr>
          <w:rFonts w:asciiTheme="minorHAnsi" w:hAnsiTheme="minorHAnsi" w:cs="Calibri"/>
        </w:rPr>
        <w:t>)</w:t>
      </w:r>
    </w:p>
    <w:p w:rsidR="00EB61C5" w:rsidRPr="001A0425" w:rsidRDefault="00B471D2"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Pr>
          <w:rFonts w:asciiTheme="minorHAnsi" w:hAnsiTheme="minorHAnsi" w:cs="Calibri"/>
        </w:rPr>
        <w:t>Service Management Update</w:t>
      </w:r>
      <w:r w:rsidR="00080427">
        <w:rPr>
          <w:rFonts w:asciiTheme="minorHAnsi" w:hAnsiTheme="minorHAnsi" w:cs="Calibri"/>
        </w:rPr>
        <w:t xml:space="preserve"> (</w:t>
      </w:r>
      <w:r w:rsidR="000A2C0F">
        <w:rPr>
          <w:rFonts w:asciiTheme="minorHAnsi" w:hAnsiTheme="minorHAnsi" w:cs="Calibri"/>
        </w:rPr>
        <w:t>AC</w:t>
      </w:r>
      <w:r w:rsidR="00080427">
        <w:rPr>
          <w:rFonts w:asciiTheme="minorHAnsi" w:hAnsiTheme="minorHAnsi" w:cs="Calibri"/>
        </w:rPr>
        <w:t>)</w:t>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r>
      <w:r w:rsidR="00EB61C5" w:rsidRPr="001A0425">
        <w:rPr>
          <w:rFonts w:asciiTheme="minorHAnsi" w:hAnsiTheme="minorHAnsi" w:cs="Calibri"/>
        </w:rPr>
        <w:tab/>
        <w:t xml:space="preserve">     </w:t>
      </w:r>
      <w:r w:rsidR="00EB61C5" w:rsidRPr="001A0425">
        <w:rPr>
          <w:rFonts w:asciiTheme="minorHAnsi" w:hAnsiTheme="minorHAnsi" w:cs="Calibri"/>
        </w:rPr>
        <w:tab/>
        <w:t xml:space="preserve">     </w:t>
      </w:r>
    </w:p>
    <w:p w:rsidR="00EB61C5" w:rsidRPr="001A0425" w:rsidRDefault="00EB61C5" w:rsidP="00EB61C5">
      <w:pPr>
        <w:pStyle w:val="ListParagraph"/>
        <w:numPr>
          <w:ilvl w:val="0"/>
          <w:numId w:val="5"/>
        </w:numPr>
        <w:autoSpaceDE w:val="0"/>
        <w:autoSpaceDN w:val="0"/>
        <w:adjustRightInd w:val="0"/>
        <w:spacing w:after="0" w:line="240" w:lineRule="auto"/>
        <w:ind w:left="360"/>
        <w:rPr>
          <w:rFonts w:asciiTheme="minorHAnsi" w:hAnsiTheme="minorHAnsi" w:cs="Calibri"/>
        </w:rPr>
      </w:pPr>
      <w:r w:rsidRPr="001A0425">
        <w:rPr>
          <w:rFonts w:asciiTheme="minorHAnsi" w:hAnsiTheme="minorHAnsi" w:cs="Calibri"/>
        </w:rPr>
        <w:t>Agree date and format of next meeting (All)</w:t>
      </w:r>
    </w:p>
    <w:bookmarkEnd w:id="1"/>
    <w:p w:rsidR="00EB61C5" w:rsidRPr="001A0425" w:rsidRDefault="00EB61C5" w:rsidP="00EB61C5">
      <w:pPr>
        <w:autoSpaceDE w:val="0"/>
        <w:autoSpaceDN w:val="0"/>
        <w:adjustRightInd w:val="0"/>
        <w:rPr>
          <w:rFonts w:asciiTheme="minorHAnsi" w:hAnsiTheme="minorHAnsi" w:cs="Calibri-Bold"/>
          <w:b/>
          <w:bCs/>
        </w:rPr>
      </w:pPr>
    </w:p>
    <w:p w:rsidR="00EB61C5" w:rsidRPr="001A0425" w:rsidRDefault="00EB61C5" w:rsidP="00EB61C5">
      <w:pPr>
        <w:autoSpaceDE w:val="0"/>
        <w:autoSpaceDN w:val="0"/>
        <w:adjustRightInd w:val="0"/>
        <w:rPr>
          <w:rFonts w:asciiTheme="minorHAnsi" w:hAnsiTheme="minorHAnsi" w:cs="Calibri-Bold"/>
          <w:b/>
          <w:bCs/>
        </w:rPr>
      </w:pPr>
      <w:r w:rsidRPr="001A0425">
        <w:rPr>
          <w:rFonts w:asciiTheme="minorHAnsi" w:hAnsiTheme="minorHAnsi" w:cs="Calibri-Bold"/>
          <w:b/>
          <w:bCs/>
        </w:rPr>
        <w:t>In attendance</w:t>
      </w:r>
    </w:p>
    <w:p w:rsidR="00EB61C5" w:rsidRDefault="00EB61C5" w:rsidP="00EB61C5">
      <w:pPr>
        <w:autoSpaceDE w:val="0"/>
        <w:autoSpaceDN w:val="0"/>
        <w:adjustRightInd w:val="0"/>
        <w:rPr>
          <w:rFonts w:asciiTheme="minorHAnsi" w:hAnsiTheme="minorHAnsi" w:cs="Calibri"/>
        </w:rPr>
      </w:pPr>
      <w:r w:rsidRPr="001A0425">
        <w:rPr>
          <w:rFonts w:asciiTheme="minorHAnsi" w:hAnsiTheme="minorHAnsi" w:cs="Calibri"/>
        </w:rPr>
        <w:t>Stuart McFarlane, Karen Osterb</w:t>
      </w:r>
      <w:r w:rsidR="007D0369">
        <w:rPr>
          <w:rFonts w:asciiTheme="minorHAnsi" w:hAnsiTheme="minorHAnsi" w:cs="Calibri"/>
        </w:rPr>
        <w:t>urg, Dave Berry, Susan McLaren,</w:t>
      </w:r>
      <w:r w:rsidRPr="001A0425">
        <w:rPr>
          <w:rFonts w:asciiTheme="minorHAnsi" w:hAnsiTheme="minorHAnsi" w:cs="Calibri"/>
        </w:rPr>
        <w:t xml:space="preserve"> </w:t>
      </w:r>
      <w:r w:rsidR="00EA7E56" w:rsidRPr="001A0425">
        <w:rPr>
          <w:rFonts w:asciiTheme="minorHAnsi" w:hAnsiTheme="minorHAnsi" w:cs="Calibri"/>
        </w:rPr>
        <w:t xml:space="preserve">Adam Wadee, </w:t>
      </w:r>
      <w:r w:rsidR="00B02826" w:rsidRPr="001A0425">
        <w:rPr>
          <w:rFonts w:asciiTheme="minorHAnsi" w:hAnsiTheme="minorHAnsi" w:cs="Calibri"/>
        </w:rPr>
        <w:t>Richard Good</w:t>
      </w:r>
      <w:r w:rsidR="007D0369">
        <w:rPr>
          <w:rFonts w:asciiTheme="minorHAnsi" w:hAnsiTheme="minorHAnsi" w:cs="Calibri"/>
        </w:rPr>
        <w:t>, Alex Carter, Karen Stirling</w:t>
      </w:r>
    </w:p>
    <w:p w:rsidR="00EB61C5" w:rsidRPr="001A0425" w:rsidRDefault="00EB61C5" w:rsidP="00EB61C5">
      <w:pPr>
        <w:autoSpaceDE w:val="0"/>
        <w:autoSpaceDN w:val="0"/>
        <w:adjustRightInd w:val="0"/>
        <w:rPr>
          <w:rFonts w:asciiTheme="minorHAnsi" w:hAnsiTheme="minorHAnsi" w:cs="Calibri-Bold"/>
          <w:b/>
          <w:bCs/>
        </w:rPr>
      </w:pPr>
      <w:r w:rsidRPr="001A0425">
        <w:rPr>
          <w:rFonts w:asciiTheme="minorHAnsi" w:hAnsiTheme="minorHAnsi" w:cs="Calibri-Bold"/>
          <w:b/>
          <w:bCs/>
        </w:rPr>
        <w:t>Apologies</w:t>
      </w:r>
    </w:p>
    <w:p w:rsidR="00B02826" w:rsidRPr="001A0425" w:rsidRDefault="007D0369" w:rsidP="00EB61C5">
      <w:pPr>
        <w:autoSpaceDE w:val="0"/>
        <w:autoSpaceDN w:val="0"/>
        <w:adjustRightInd w:val="0"/>
        <w:rPr>
          <w:rFonts w:asciiTheme="minorHAnsi" w:hAnsiTheme="minorHAnsi" w:cs="Calibri-Bold"/>
          <w:b/>
          <w:bCs/>
        </w:rPr>
      </w:pPr>
      <w:r w:rsidRPr="001A0425">
        <w:rPr>
          <w:rFonts w:asciiTheme="minorHAnsi" w:hAnsiTheme="minorHAnsi" w:cs="Calibri"/>
        </w:rPr>
        <w:t>Graeme Wood</w:t>
      </w:r>
    </w:p>
    <w:p w:rsidR="00EB61C5" w:rsidRDefault="00EB61C5">
      <w:pPr>
        <w:rPr>
          <w:rFonts w:asciiTheme="minorHAnsi" w:hAnsiTheme="minorHAnsi" w:cs="Arial"/>
          <w:b/>
          <w:sz w:val="28"/>
          <w:szCs w:val="28"/>
          <w:u w:val="single"/>
        </w:rPr>
      </w:pPr>
    </w:p>
    <w:p w:rsidR="007D0369" w:rsidRDefault="007D0369">
      <w:pPr>
        <w:rPr>
          <w:rFonts w:asciiTheme="minorHAnsi" w:hAnsiTheme="minorHAnsi" w:cs="Arial"/>
          <w:b/>
          <w:sz w:val="28"/>
          <w:szCs w:val="28"/>
          <w:u w:val="single"/>
        </w:rPr>
      </w:pPr>
    </w:p>
    <w:p w:rsidR="00080427" w:rsidRDefault="00080427">
      <w:pPr>
        <w:rPr>
          <w:rFonts w:asciiTheme="minorHAnsi" w:hAnsiTheme="minorHAnsi" w:cs="Arial"/>
          <w:b/>
          <w:sz w:val="28"/>
          <w:szCs w:val="28"/>
          <w:u w:val="single"/>
        </w:rPr>
      </w:pPr>
    </w:p>
    <w:p w:rsidR="00F12577" w:rsidRDefault="00F12577">
      <w:pPr>
        <w:rPr>
          <w:rFonts w:asciiTheme="minorHAnsi" w:hAnsiTheme="minorHAnsi" w:cs="Arial"/>
          <w:b/>
          <w:sz w:val="28"/>
          <w:szCs w:val="28"/>
          <w:u w:val="single"/>
        </w:rPr>
      </w:pPr>
    </w:p>
    <w:p w:rsidR="00B471D2" w:rsidRDefault="00B471D2">
      <w:pPr>
        <w:rPr>
          <w:rFonts w:asciiTheme="minorHAnsi" w:hAnsiTheme="minorHAnsi" w:cs="Arial"/>
          <w:b/>
          <w:sz w:val="28"/>
          <w:szCs w:val="28"/>
          <w:u w:val="single"/>
        </w:rPr>
      </w:pPr>
    </w:p>
    <w:p w:rsidR="00BB3D0F" w:rsidRPr="00B471D2" w:rsidRDefault="00BB3D0F" w:rsidP="00B471D2">
      <w:pPr>
        <w:rPr>
          <w:b/>
        </w:rPr>
      </w:pPr>
      <w:bookmarkStart w:id="2" w:name="_Toc323728399"/>
      <w:r w:rsidRPr="00B471D2">
        <w:rPr>
          <w:b/>
        </w:rPr>
        <w:lastRenderedPageBreak/>
        <w:t>PROJECT OVERVIEW</w:t>
      </w:r>
      <w:bookmarkEnd w:id="2"/>
    </w:p>
    <w:tbl>
      <w:tblPr>
        <w:tblStyle w:val="TableGrid"/>
        <w:tblW w:w="0" w:type="auto"/>
        <w:tblLook w:val="04A0" w:firstRow="1" w:lastRow="0" w:firstColumn="1" w:lastColumn="0" w:noHBand="0" w:noVBand="1"/>
      </w:tblPr>
      <w:tblGrid>
        <w:gridCol w:w="9242"/>
      </w:tblGrid>
      <w:tr w:rsidR="00F12577" w:rsidTr="00F12577">
        <w:tc>
          <w:tcPr>
            <w:tcW w:w="9242" w:type="dxa"/>
          </w:tcPr>
          <w:p w:rsidR="00F12577" w:rsidRPr="001A0425" w:rsidRDefault="00F12577" w:rsidP="00F12577">
            <w:pPr>
              <w:pStyle w:val="NormalWeb"/>
              <w:rPr>
                <w:rFonts w:asciiTheme="minorHAnsi" w:hAnsiTheme="minorHAnsi" w:cs="Arial"/>
                <w:sz w:val="22"/>
                <w:szCs w:val="22"/>
              </w:rPr>
            </w:pPr>
            <w:r>
              <w:rPr>
                <w:rFonts w:asciiTheme="minorHAnsi" w:hAnsiTheme="minorHAnsi" w:cs="Arial"/>
                <w:sz w:val="22"/>
                <w:szCs w:val="22"/>
              </w:rPr>
              <w:t>COM007 IDM Migration and Grouper Upgrade project includes the following phases:</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 xml:space="preserve">Phase 1: Migrate Push services IDM(includes ARCHIVE, Central Auth, DIALUP, EASE, </w:t>
            </w:r>
            <w:r w:rsidR="004E64BB">
              <w:rPr>
                <w:rFonts w:asciiTheme="minorHAnsi" w:hAnsiTheme="minorHAnsi" w:cs="Arial"/>
                <w:sz w:val="22"/>
                <w:szCs w:val="22"/>
              </w:rPr>
              <w:t xml:space="preserve"> FORUMS, </w:t>
            </w:r>
            <w:r w:rsidRPr="00F12577">
              <w:rPr>
                <w:rFonts w:asciiTheme="minorHAnsi" w:hAnsiTheme="minorHAnsi" w:cs="Arial"/>
                <w:sz w:val="22"/>
                <w:szCs w:val="22"/>
              </w:rPr>
              <w:t>LAPLAN, MyEd, PEBBLEPD, Unix timeshare, VPN, WIKI, WIRELESS)</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Phase 2: Migrate Inbound Services (Golden Copy Connectors)</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Phase 2.5: Email provisioning to IDM.</w:t>
            </w:r>
          </w:p>
          <w:p w:rsidR="00F12577" w:rsidRPr="00F12577" w:rsidRDefault="00F12577" w:rsidP="00F12577">
            <w:pPr>
              <w:pStyle w:val="NormalWeb"/>
              <w:numPr>
                <w:ilvl w:val="0"/>
                <w:numId w:val="7"/>
              </w:numPr>
              <w:rPr>
                <w:rFonts w:asciiTheme="minorHAnsi" w:hAnsiTheme="minorHAnsi" w:cs="Arial"/>
                <w:sz w:val="22"/>
                <w:szCs w:val="22"/>
              </w:rPr>
            </w:pPr>
            <w:r w:rsidRPr="00F12577">
              <w:rPr>
                <w:rFonts w:asciiTheme="minorHAnsi" w:hAnsiTheme="minorHAnsi" w:cs="Arial"/>
                <w:sz w:val="22"/>
                <w:szCs w:val="22"/>
              </w:rPr>
              <w:t>Phase 3: Pull services IDM (this includes UNIDESK, Timetabling, OLL, LEARN, HR, Exchange, e-Time, ECA, e-Recruitment , Active Directory)</w:t>
            </w:r>
          </w:p>
          <w:p w:rsidR="00F12577" w:rsidRPr="00F12577" w:rsidRDefault="00F12577" w:rsidP="00F12577">
            <w:pPr>
              <w:pStyle w:val="ListParagraph"/>
              <w:numPr>
                <w:ilvl w:val="0"/>
                <w:numId w:val="7"/>
              </w:numPr>
            </w:pPr>
            <w:r w:rsidRPr="00F12577">
              <w:rPr>
                <w:rFonts w:asciiTheme="minorHAnsi" w:hAnsiTheme="minorHAnsi" w:cs="Arial"/>
                <w:sz w:val="22"/>
                <w:szCs w:val="22"/>
              </w:rPr>
              <w:t>Phase 4 Grouper: The version of Grouper will be upgraded after assessment of the benefits the available versions will bring.</w:t>
            </w:r>
          </w:p>
        </w:tc>
      </w:tr>
    </w:tbl>
    <w:p w:rsidR="00F12577" w:rsidRDefault="00F12577" w:rsidP="00F12577"/>
    <w:p w:rsidR="007F65B6" w:rsidRPr="00B471D2" w:rsidRDefault="007F65B6" w:rsidP="00B471D2">
      <w:pPr>
        <w:rPr>
          <w:b/>
        </w:rPr>
      </w:pPr>
      <w:r w:rsidRPr="00B471D2">
        <w:rPr>
          <w:b/>
        </w:rPr>
        <w:t>PROJECT PROGRESS</w:t>
      </w:r>
    </w:p>
    <w:tbl>
      <w:tblPr>
        <w:tblStyle w:val="TableGrid"/>
        <w:tblW w:w="0" w:type="auto"/>
        <w:tblLook w:val="04A0" w:firstRow="1" w:lastRow="0" w:firstColumn="1" w:lastColumn="0" w:noHBand="0" w:noVBand="1"/>
      </w:tblPr>
      <w:tblGrid>
        <w:gridCol w:w="9242"/>
      </w:tblGrid>
      <w:tr w:rsidR="007F65B6" w:rsidTr="004A2C31">
        <w:tc>
          <w:tcPr>
            <w:tcW w:w="9242" w:type="dxa"/>
            <w:shd w:val="clear" w:color="auto" w:fill="auto"/>
          </w:tcPr>
          <w:p w:rsidR="007F65B6" w:rsidRPr="007F65B6" w:rsidRDefault="007F65B6" w:rsidP="007F65B6">
            <w:pPr>
              <w:numPr>
                <w:ilvl w:val="0"/>
                <w:numId w:val="8"/>
              </w:numPr>
              <w:spacing w:after="0" w:line="384" w:lineRule="atLeast"/>
              <w:ind w:left="0"/>
              <w:rPr>
                <w:rFonts w:asciiTheme="minorHAnsi" w:eastAsia="Times New Roman" w:hAnsiTheme="minorHAnsi"/>
                <w:b/>
                <w:bCs/>
                <w:sz w:val="22"/>
                <w:szCs w:val="22"/>
                <w:lang w:eastAsia="en-GB"/>
              </w:rPr>
            </w:pPr>
            <w:r w:rsidRPr="007F65B6">
              <w:rPr>
                <w:rFonts w:asciiTheme="minorHAnsi" w:eastAsia="Times New Roman" w:hAnsiTheme="minorHAnsi"/>
                <w:b/>
                <w:bCs/>
                <w:sz w:val="22"/>
                <w:szCs w:val="22"/>
                <w:lang w:eastAsia="en-GB"/>
              </w:rPr>
              <w:t xml:space="preserve">OVERALL PROJECT STATUS </w:t>
            </w:r>
          </w:p>
        </w:tc>
      </w:tr>
      <w:tr w:rsidR="007F65B6" w:rsidTr="004A2C31">
        <w:tc>
          <w:tcPr>
            <w:tcW w:w="9242" w:type="dxa"/>
            <w:shd w:val="clear" w:color="auto" w:fill="FFC000"/>
          </w:tcPr>
          <w:p w:rsidR="007F65B6" w:rsidRPr="007F65B6" w:rsidRDefault="007F65B6" w:rsidP="004A2C31">
            <w:pPr>
              <w:numPr>
                <w:ilvl w:val="0"/>
                <w:numId w:val="8"/>
              </w:numPr>
              <w:spacing w:before="96" w:after="192" w:line="240" w:lineRule="auto"/>
              <w:ind w:left="0"/>
              <w:rPr>
                <w:rFonts w:asciiTheme="minorHAnsi" w:eastAsia="Times New Roman" w:hAnsiTheme="minorHAnsi"/>
                <w:b/>
                <w:bCs/>
                <w:lang w:eastAsia="en-GB"/>
              </w:rPr>
            </w:pPr>
            <w:r w:rsidRPr="004A2C31">
              <w:rPr>
                <w:rFonts w:asciiTheme="minorHAnsi" w:eastAsia="Times New Roman" w:hAnsiTheme="minorHAnsi"/>
                <w:b/>
                <w:bCs/>
                <w:sz w:val="22"/>
                <w:szCs w:val="22"/>
                <w:lang w:eastAsia="en-GB"/>
              </w:rPr>
              <w:t>AMBER</w:t>
            </w:r>
            <w:r w:rsidR="004A2C31">
              <w:rPr>
                <w:rFonts w:asciiTheme="minorHAnsi" w:eastAsia="Times New Roman" w:hAnsiTheme="minorHAnsi"/>
                <w:b/>
                <w:bCs/>
                <w:sz w:val="22"/>
                <w:szCs w:val="22"/>
                <w:lang w:eastAsia="en-GB"/>
              </w:rPr>
              <w:t>:</w:t>
            </w:r>
            <w:r w:rsidRPr="007F65B6">
              <w:rPr>
                <w:rFonts w:ascii="Times New Roman" w:eastAsia="Times New Roman" w:hAnsi="Times New Roman"/>
                <w:sz w:val="18"/>
                <w:szCs w:val="18"/>
                <w:lang w:eastAsia="en-GB"/>
              </w:rPr>
              <w:t xml:space="preserve"> </w:t>
            </w:r>
            <w:r w:rsidR="004A2C31" w:rsidRPr="004A2C31">
              <w:rPr>
                <w:rFonts w:asciiTheme="minorHAnsi" w:eastAsia="Times New Roman" w:hAnsiTheme="minorHAnsi"/>
                <w:sz w:val="24"/>
                <w:szCs w:val="24"/>
                <w:lang w:eastAsia="en-GB"/>
              </w:rPr>
              <w:t xml:space="preserve">This is </w:t>
            </w:r>
            <w:r w:rsidRPr="007F65B6">
              <w:rPr>
                <w:rFonts w:asciiTheme="minorHAnsi" w:eastAsia="Times New Roman" w:hAnsiTheme="minorHAnsi"/>
                <w:sz w:val="24"/>
                <w:szCs w:val="24"/>
                <w:lang w:eastAsia="en-GB"/>
              </w:rPr>
              <w:t>due to delays</w:t>
            </w:r>
            <w:r w:rsidRPr="007F65B6">
              <w:rPr>
                <w:rFonts w:asciiTheme="minorHAnsi" w:eastAsia="Times New Roman" w:hAnsiTheme="minorHAnsi"/>
                <w:sz w:val="22"/>
                <w:szCs w:val="22"/>
                <w:lang w:eastAsia="en-GB"/>
              </w:rPr>
              <w:t xml:space="preserve"> with Phase 1 delivery, and risk that project may go over budget.</w:t>
            </w:r>
          </w:p>
        </w:tc>
      </w:tr>
      <w:tr w:rsidR="007F65B6" w:rsidTr="007F65B6">
        <w:tc>
          <w:tcPr>
            <w:tcW w:w="9242" w:type="dxa"/>
          </w:tcPr>
          <w:p w:rsidR="007F65B6" w:rsidRPr="007F65B6" w:rsidRDefault="007F65B6" w:rsidP="007F65B6">
            <w:pPr>
              <w:numPr>
                <w:ilvl w:val="0"/>
                <w:numId w:val="8"/>
              </w:numPr>
              <w:spacing w:after="0" w:line="384" w:lineRule="atLeast"/>
              <w:ind w:left="0"/>
              <w:rPr>
                <w:rFonts w:asciiTheme="minorHAnsi" w:eastAsia="Times New Roman" w:hAnsiTheme="minorHAnsi"/>
                <w:sz w:val="22"/>
                <w:szCs w:val="22"/>
                <w:lang w:eastAsia="en-GB"/>
              </w:rPr>
            </w:pPr>
            <w:r w:rsidRPr="007F65B6">
              <w:rPr>
                <w:rFonts w:asciiTheme="minorHAnsi" w:eastAsia="Times New Roman" w:hAnsiTheme="minorHAnsi"/>
                <w:b/>
                <w:bCs/>
                <w:sz w:val="22"/>
                <w:szCs w:val="22"/>
                <w:lang w:eastAsia="en-GB"/>
              </w:rPr>
              <w:t>Achievements in Last Period</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Peer testing completed and JIRA fixing for Phase 1 in progress on IDM and UI builds.</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 xml:space="preserve">Deployment to TEST for the </w:t>
            </w:r>
            <w:r w:rsidR="007C74C1">
              <w:rPr>
                <w:rFonts w:asciiTheme="minorHAnsi" w:eastAsia="Times New Roman" w:hAnsiTheme="minorHAnsi" w:cs="Helvetica"/>
                <w:sz w:val="22"/>
                <w:szCs w:val="22"/>
                <w:lang w:val="en" w:eastAsia="en-GB"/>
              </w:rPr>
              <w:t xml:space="preserve">SOA </w:t>
            </w:r>
            <w:r w:rsidRPr="00211340">
              <w:rPr>
                <w:rFonts w:asciiTheme="minorHAnsi" w:eastAsia="Times New Roman" w:hAnsiTheme="minorHAnsi" w:cs="Helvetica"/>
                <w:sz w:val="22"/>
                <w:szCs w:val="22"/>
                <w:lang w:val="en" w:eastAsia="en-GB"/>
              </w:rPr>
              <w:t>Composite and VRS has completed</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TEST and Live VM for the new IDM UI has been built and available for deployment</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Phase 1 UAT testing is in progress, 95% complete</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Archiving script has been written and will be run to reduce the number of outstanding notifications.</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Phase 2 System Design Specification signed off following design review</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Re-estimation complete for Phase 2</w:t>
            </w:r>
          </w:p>
          <w:p w:rsidR="00211340" w:rsidRPr="00211340" w:rsidRDefault="00211340" w:rsidP="00211340">
            <w:pPr>
              <w:numPr>
                <w:ilvl w:val="0"/>
                <w:numId w:val="15"/>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Re-estimation for phase 2.5 underway</w:t>
            </w:r>
          </w:p>
          <w:p w:rsidR="00211340" w:rsidRPr="00211340" w:rsidRDefault="00211340" w:rsidP="00211340">
            <w:pPr>
              <w:shd w:val="clear" w:color="auto" w:fill="FFFFFF"/>
              <w:spacing w:after="0" w:line="384" w:lineRule="atLeast"/>
              <w:rPr>
                <w:rFonts w:asciiTheme="minorHAnsi" w:eastAsia="Times New Roman" w:hAnsiTheme="minorHAnsi" w:cs="Helvetica"/>
                <w:sz w:val="22"/>
                <w:szCs w:val="22"/>
                <w:lang w:val="en" w:eastAsia="en-GB"/>
              </w:rPr>
            </w:pPr>
            <w:r w:rsidRPr="00211340">
              <w:rPr>
                <w:rFonts w:asciiTheme="minorHAnsi" w:eastAsia="Times New Roman" w:hAnsiTheme="minorHAnsi" w:cs="Helvetica"/>
                <w:b/>
                <w:bCs/>
                <w:sz w:val="22"/>
                <w:szCs w:val="22"/>
                <w:lang w:val="en" w:eastAsia="en-GB"/>
              </w:rPr>
              <w:t>Issues</w:t>
            </w:r>
          </w:p>
          <w:p w:rsidR="00211340" w:rsidRDefault="00211340" w:rsidP="00211340">
            <w:pPr>
              <w:numPr>
                <w:ilvl w:val="0"/>
                <w:numId w:val="16"/>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Deployment for Phase 1 took longer than planned.</w:t>
            </w:r>
          </w:p>
          <w:p w:rsidR="007C74C1" w:rsidRPr="00211340" w:rsidRDefault="007C74C1" w:rsidP="00211340">
            <w:pPr>
              <w:numPr>
                <w:ilvl w:val="0"/>
                <w:numId w:val="16"/>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Pr>
                <w:rFonts w:asciiTheme="minorHAnsi" w:eastAsia="Times New Roman" w:hAnsiTheme="minorHAnsi" w:cs="Helvetica"/>
                <w:sz w:val="22"/>
                <w:szCs w:val="22"/>
                <w:lang w:val="en" w:eastAsia="en-GB"/>
              </w:rPr>
              <w:t xml:space="preserve">Serious performance problems encountered on Test.   These took substantial time and effort to track down. </w:t>
            </w:r>
          </w:p>
          <w:p w:rsidR="00211340" w:rsidRPr="00211340" w:rsidRDefault="00211340" w:rsidP="00211340">
            <w:pPr>
              <w:numPr>
                <w:ilvl w:val="0"/>
                <w:numId w:val="16"/>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TEST VM not available for deployments of the IDM UI.</w:t>
            </w:r>
          </w:p>
          <w:p w:rsidR="00211340" w:rsidRPr="00211340" w:rsidRDefault="00211340" w:rsidP="00211340">
            <w:pPr>
              <w:numPr>
                <w:ilvl w:val="0"/>
                <w:numId w:val="16"/>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TAD for Phase 1 delays in sign off encountered</w:t>
            </w:r>
          </w:p>
          <w:p w:rsidR="00211340" w:rsidRDefault="00211340" w:rsidP="00211340">
            <w:pPr>
              <w:numPr>
                <w:ilvl w:val="0"/>
                <w:numId w:val="16"/>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UAT has taken longer than planned as the issues that have arisen are more complex and the UAT testers have other commitments on their time.</w:t>
            </w:r>
          </w:p>
          <w:p w:rsidR="00B4055E" w:rsidRPr="00211340" w:rsidRDefault="00B4055E" w:rsidP="00B4055E">
            <w:pPr>
              <w:shd w:val="clear" w:color="auto" w:fill="FFFFFF"/>
              <w:spacing w:before="96" w:after="192" w:line="360" w:lineRule="atLeast"/>
              <w:contextualSpacing/>
              <w:rPr>
                <w:rFonts w:asciiTheme="minorHAnsi" w:eastAsia="Times New Roman" w:hAnsiTheme="minorHAnsi" w:cs="Helvetica"/>
                <w:sz w:val="22"/>
                <w:szCs w:val="22"/>
                <w:lang w:val="en" w:eastAsia="en-GB"/>
              </w:rPr>
            </w:pPr>
          </w:p>
          <w:p w:rsidR="00211340" w:rsidRPr="00211340" w:rsidRDefault="00211340" w:rsidP="00211340">
            <w:pPr>
              <w:shd w:val="clear" w:color="auto" w:fill="FFFFFF"/>
              <w:spacing w:after="0" w:line="384" w:lineRule="atLeast"/>
              <w:rPr>
                <w:rFonts w:asciiTheme="minorHAnsi" w:eastAsia="Times New Roman" w:hAnsiTheme="minorHAnsi" w:cs="Helvetica"/>
                <w:sz w:val="22"/>
                <w:szCs w:val="22"/>
                <w:lang w:val="en" w:eastAsia="en-GB"/>
              </w:rPr>
            </w:pPr>
            <w:r w:rsidRPr="00211340">
              <w:rPr>
                <w:rFonts w:asciiTheme="minorHAnsi" w:eastAsia="Times New Roman" w:hAnsiTheme="minorHAnsi" w:cs="Helvetica"/>
                <w:b/>
                <w:bCs/>
                <w:sz w:val="22"/>
                <w:szCs w:val="22"/>
                <w:lang w:val="en" w:eastAsia="en-GB"/>
              </w:rPr>
              <w:lastRenderedPageBreak/>
              <w:t>Next Steps</w:t>
            </w:r>
          </w:p>
          <w:p w:rsidR="00211340" w:rsidRPr="00211340" w:rsidRDefault="00211340" w:rsidP="00211340">
            <w:pPr>
              <w:numPr>
                <w:ilvl w:val="0"/>
                <w:numId w:val="17"/>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Complete sign off of TAD as all other details have been completed for Phase 1.</w:t>
            </w:r>
          </w:p>
          <w:p w:rsidR="00211340" w:rsidRPr="00211340" w:rsidRDefault="00211340" w:rsidP="00211340">
            <w:pPr>
              <w:numPr>
                <w:ilvl w:val="0"/>
                <w:numId w:val="17"/>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Determine cause of delay in Phase 1 deployment to avoid delays on the LIVE deployment.</w:t>
            </w:r>
          </w:p>
          <w:p w:rsidR="00211340" w:rsidRPr="00211340" w:rsidRDefault="00211340" w:rsidP="00211340">
            <w:pPr>
              <w:numPr>
                <w:ilvl w:val="0"/>
                <w:numId w:val="17"/>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Complete build of TEST and LIVE VMs for IDM UI.</w:t>
            </w:r>
          </w:p>
          <w:p w:rsidR="00211340" w:rsidRPr="00211340" w:rsidRDefault="00211340" w:rsidP="00211340">
            <w:pPr>
              <w:numPr>
                <w:ilvl w:val="0"/>
                <w:numId w:val="17"/>
              </w:numPr>
              <w:shd w:val="clear" w:color="auto" w:fill="FFFFFF"/>
              <w:spacing w:before="96" w:after="192" w:line="360" w:lineRule="atLeast"/>
              <w:contextualSpacing/>
              <w:rPr>
                <w:rFonts w:asciiTheme="minorHAnsi" w:eastAsia="Times New Roman" w:hAnsiTheme="minorHAnsi" w:cs="Helvetica"/>
                <w:sz w:val="22"/>
                <w:szCs w:val="22"/>
                <w:lang w:val="en" w:eastAsia="en-GB"/>
              </w:rPr>
            </w:pPr>
            <w:r w:rsidRPr="00211340">
              <w:rPr>
                <w:rFonts w:asciiTheme="minorHAnsi" w:eastAsia="Times New Roman" w:hAnsiTheme="minorHAnsi" w:cs="Helvetica"/>
                <w:sz w:val="22"/>
                <w:szCs w:val="22"/>
                <w:lang w:val="en" w:eastAsia="en-GB"/>
              </w:rPr>
              <w:t>Re-plan milestones for ongoing and subsequent phases based on Lessons Learned from Phase 1.</w:t>
            </w:r>
          </w:p>
          <w:p w:rsidR="00211340" w:rsidRPr="00211340" w:rsidRDefault="00211340" w:rsidP="00211340">
            <w:pPr>
              <w:numPr>
                <w:ilvl w:val="0"/>
                <w:numId w:val="17"/>
              </w:numPr>
              <w:shd w:val="clear" w:color="auto" w:fill="FFFFFF"/>
              <w:spacing w:before="96" w:line="360" w:lineRule="atLeast"/>
              <w:contextualSpacing/>
              <w:rPr>
                <w:rFonts w:ascii="Helvetica" w:eastAsia="Times New Roman" w:hAnsi="Helvetica" w:cs="Helvetica"/>
                <w:color w:val="092D4A"/>
                <w:sz w:val="18"/>
                <w:szCs w:val="18"/>
                <w:lang w:val="en" w:eastAsia="en-GB"/>
              </w:rPr>
            </w:pPr>
            <w:r w:rsidRPr="00211340">
              <w:rPr>
                <w:rFonts w:asciiTheme="minorHAnsi" w:eastAsia="Times New Roman" w:hAnsiTheme="minorHAnsi" w:cs="Helvetica"/>
                <w:sz w:val="22"/>
                <w:szCs w:val="22"/>
                <w:lang w:val="en" w:eastAsia="en-GB"/>
              </w:rPr>
              <w:t>Complete review and sign off of BRD for 3.</w:t>
            </w:r>
          </w:p>
          <w:p w:rsidR="00211340" w:rsidRPr="00211340" w:rsidRDefault="00211340" w:rsidP="00211340">
            <w:pPr>
              <w:numPr>
                <w:ilvl w:val="0"/>
                <w:numId w:val="17"/>
              </w:numPr>
              <w:shd w:val="clear" w:color="auto" w:fill="FFFFFF"/>
              <w:spacing w:before="96" w:line="360" w:lineRule="atLeast"/>
              <w:contextualSpacing/>
              <w:rPr>
                <w:rFonts w:ascii="Helvetica" w:eastAsia="Times New Roman" w:hAnsi="Helvetica" w:cs="Helvetica"/>
                <w:color w:val="092D4A"/>
                <w:sz w:val="18"/>
                <w:szCs w:val="18"/>
                <w:lang w:val="en" w:eastAsia="en-GB"/>
              </w:rPr>
            </w:pPr>
            <w:r>
              <w:rPr>
                <w:rFonts w:asciiTheme="minorHAnsi" w:eastAsia="Times New Roman" w:hAnsiTheme="minorHAnsi" w:cs="Helvetica"/>
                <w:sz w:val="22"/>
                <w:szCs w:val="22"/>
                <w:lang w:val="en" w:eastAsia="en-GB"/>
              </w:rPr>
              <w:t>Phase 2 Inbound – review and agree plan</w:t>
            </w:r>
          </w:p>
          <w:p w:rsidR="00211340" w:rsidRDefault="00211340" w:rsidP="00211340">
            <w:pPr>
              <w:numPr>
                <w:ilvl w:val="0"/>
                <w:numId w:val="17"/>
              </w:numPr>
              <w:shd w:val="clear" w:color="auto" w:fill="FFFFFF"/>
              <w:spacing w:before="96" w:line="360" w:lineRule="atLeast"/>
              <w:contextualSpacing/>
              <w:rPr>
                <w:rFonts w:ascii="Helvetica" w:eastAsia="Times New Roman" w:hAnsi="Helvetica" w:cs="Helvetica"/>
                <w:color w:val="092D4A"/>
                <w:sz w:val="18"/>
                <w:szCs w:val="18"/>
                <w:lang w:val="en" w:eastAsia="en-GB"/>
              </w:rPr>
            </w:pPr>
            <w:r>
              <w:rPr>
                <w:rFonts w:asciiTheme="minorHAnsi" w:eastAsia="Times New Roman" w:hAnsiTheme="minorHAnsi" w:cs="Helvetica"/>
                <w:sz w:val="22"/>
                <w:szCs w:val="22"/>
                <w:lang w:val="en" w:eastAsia="en-GB"/>
              </w:rPr>
              <w:t>Phase 2.5 – re-estimation of effort underway</w:t>
            </w:r>
          </w:p>
          <w:p w:rsidR="00211340" w:rsidRPr="00211340" w:rsidRDefault="00211340" w:rsidP="00211340">
            <w:pPr>
              <w:shd w:val="clear" w:color="auto" w:fill="FFFFFF"/>
              <w:spacing w:before="96" w:line="360" w:lineRule="atLeast"/>
              <w:ind w:left="720"/>
              <w:contextualSpacing/>
              <w:rPr>
                <w:rFonts w:ascii="Helvetica" w:eastAsia="Times New Roman" w:hAnsi="Helvetica" w:cs="Helvetica"/>
                <w:color w:val="092D4A"/>
                <w:sz w:val="18"/>
                <w:szCs w:val="18"/>
                <w:lang w:val="en" w:eastAsia="en-GB"/>
              </w:rPr>
            </w:pPr>
          </w:p>
          <w:p w:rsidR="007F65B6" w:rsidRPr="007F65B6" w:rsidRDefault="007F65B6" w:rsidP="007F65B6">
            <w:pPr>
              <w:spacing w:before="96" w:after="192" w:line="240" w:lineRule="auto"/>
              <w:rPr>
                <w:rFonts w:asciiTheme="minorHAnsi" w:eastAsia="Times New Roman" w:hAnsiTheme="minorHAnsi"/>
                <w:sz w:val="22"/>
                <w:szCs w:val="22"/>
                <w:lang w:eastAsia="en-GB"/>
              </w:rPr>
            </w:pPr>
            <w:r w:rsidRPr="007F65B6">
              <w:rPr>
                <w:rFonts w:asciiTheme="minorHAnsi" w:eastAsia="Times New Roman" w:hAnsiTheme="minorHAnsi"/>
                <w:sz w:val="22"/>
                <w:szCs w:val="22"/>
                <w:lang w:eastAsia="en-GB"/>
              </w:rPr>
              <w:t xml:space="preserve">Milestones </w:t>
            </w:r>
            <w:r w:rsidR="007C74C1">
              <w:rPr>
                <w:rFonts w:asciiTheme="minorHAnsi" w:eastAsia="Times New Roman" w:hAnsiTheme="minorHAnsi"/>
                <w:sz w:val="22"/>
                <w:szCs w:val="22"/>
                <w:lang w:eastAsia="en-GB"/>
              </w:rPr>
              <w:t>as of</w:t>
            </w:r>
            <w:r>
              <w:rPr>
                <w:rFonts w:asciiTheme="minorHAnsi" w:eastAsia="Times New Roman" w:hAnsiTheme="minorHAnsi"/>
                <w:sz w:val="22"/>
                <w:szCs w:val="22"/>
                <w:lang w:eastAsia="en-GB"/>
              </w:rPr>
              <w:t xml:space="preserve"> 7</w:t>
            </w:r>
            <w:r w:rsidRPr="007F65B6">
              <w:rPr>
                <w:rFonts w:asciiTheme="minorHAnsi" w:eastAsia="Times New Roman" w:hAnsiTheme="minorHAnsi"/>
                <w:sz w:val="22"/>
                <w:szCs w:val="22"/>
                <w:vertAlign w:val="superscript"/>
                <w:lang w:eastAsia="en-GB"/>
              </w:rPr>
              <w:t>th</w:t>
            </w:r>
            <w:r>
              <w:rPr>
                <w:rFonts w:asciiTheme="minorHAnsi" w:eastAsia="Times New Roman" w:hAnsiTheme="minorHAnsi"/>
                <w:sz w:val="22"/>
                <w:szCs w:val="22"/>
                <w:lang w:eastAsia="en-GB"/>
              </w:rPr>
              <w:t xml:space="preserve"> March:</w:t>
            </w:r>
            <w:r w:rsidRPr="007F65B6">
              <w:rPr>
                <w:rFonts w:asciiTheme="minorHAnsi" w:eastAsia="Times New Roman" w:hAnsiTheme="minorHAnsi"/>
                <w:sz w:val="22"/>
                <w:szCs w:val="22"/>
                <w:lang w:eastAsia="en-GB"/>
              </w:rPr>
              <w:t> </w:t>
            </w:r>
          </w:p>
          <w:p w:rsidR="007F65B6" w:rsidRPr="004A2C31" w:rsidRDefault="007F65B6" w:rsidP="004A2C31">
            <w:pPr>
              <w:pStyle w:val="ListParagraph"/>
              <w:numPr>
                <w:ilvl w:val="0"/>
                <w:numId w:val="13"/>
              </w:numPr>
              <w:spacing w:before="96" w:after="192" w:line="240" w:lineRule="auto"/>
              <w:rPr>
                <w:rFonts w:asciiTheme="minorHAnsi" w:eastAsia="Times New Roman" w:hAnsiTheme="minorHAnsi"/>
                <w:sz w:val="22"/>
                <w:szCs w:val="22"/>
                <w:lang w:eastAsia="en-GB"/>
              </w:rPr>
            </w:pPr>
            <w:r w:rsidRPr="004A2C31">
              <w:rPr>
                <w:rFonts w:asciiTheme="minorHAnsi" w:eastAsia="Times New Roman" w:hAnsiTheme="minorHAnsi"/>
                <w:sz w:val="22"/>
                <w:szCs w:val="22"/>
                <w:lang w:eastAsia="en-GB"/>
              </w:rPr>
              <w:t>3rd March - Complete LIVE VM build now complete</w:t>
            </w:r>
          </w:p>
          <w:p w:rsidR="007F65B6" w:rsidRPr="004A2C31" w:rsidRDefault="007F65B6" w:rsidP="004A2C31">
            <w:pPr>
              <w:pStyle w:val="ListParagraph"/>
              <w:numPr>
                <w:ilvl w:val="0"/>
                <w:numId w:val="14"/>
              </w:numPr>
              <w:spacing w:before="96" w:after="192" w:line="240" w:lineRule="auto"/>
              <w:rPr>
                <w:rFonts w:asciiTheme="minorHAnsi" w:eastAsia="Times New Roman" w:hAnsiTheme="minorHAnsi"/>
                <w:sz w:val="22"/>
                <w:szCs w:val="22"/>
                <w:lang w:eastAsia="en-GB"/>
              </w:rPr>
            </w:pPr>
            <w:r w:rsidRPr="004A2C31">
              <w:rPr>
                <w:rFonts w:asciiTheme="minorHAnsi" w:eastAsia="Times New Roman" w:hAnsiTheme="minorHAnsi"/>
                <w:sz w:val="22"/>
                <w:szCs w:val="22"/>
                <w:lang w:eastAsia="en-GB"/>
              </w:rPr>
              <w:t>19th March - Complete UAT</w:t>
            </w:r>
          </w:p>
          <w:p w:rsidR="007F65B6" w:rsidRPr="004A2C31" w:rsidRDefault="007F65B6" w:rsidP="004A2C31">
            <w:pPr>
              <w:pStyle w:val="ListParagraph"/>
              <w:numPr>
                <w:ilvl w:val="0"/>
                <w:numId w:val="14"/>
              </w:numPr>
              <w:spacing w:before="96" w:after="192" w:line="240" w:lineRule="auto"/>
              <w:rPr>
                <w:rFonts w:asciiTheme="minorHAnsi" w:eastAsia="Times New Roman" w:hAnsiTheme="minorHAnsi"/>
                <w:sz w:val="22"/>
                <w:szCs w:val="22"/>
                <w:lang w:eastAsia="en-GB"/>
              </w:rPr>
            </w:pPr>
            <w:r w:rsidRPr="004A2C31">
              <w:rPr>
                <w:rFonts w:asciiTheme="minorHAnsi" w:eastAsia="Times New Roman" w:hAnsiTheme="minorHAnsi"/>
                <w:sz w:val="22"/>
                <w:szCs w:val="22"/>
                <w:lang w:eastAsia="en-GB"/>
              </w:rPr>
              <w:t>20th March Load Testing starts</w:t>
            </w:r>
          </w:p>
          <w:p w:rsidR="007F65B6" w:rsidRPr="004A2C31" w:rsidRDefault="007F65B6" w:rsidP="004A2C31">
            <w:pPr>
              <w:pStyle w:val="ListParagraph"/>
              <w:numPr>
                <w:ilvl w:val="0"/>
                <w:numId w:val="14"/>
              </w:numPr>
              <w:spacing w:before="96" w:after="192" w:line="240" w:lineRule="auto"/>
              <w:rPr>
                <w:rFonts w:asciiTheme="minorHAnsi" w:eastAsia="Times New Roman" w:hAnsiTheme="minorHAnsi"/>
                <w:sz w:val="22"/>
                <w:szCs w:val="22"/>
                <w:lang w:eastAsia="en-GB"/>
              </w:rPr>
            </w:pPr>
            <w:r w:rsidRPr="004A2C31">
              <w:rPr>
                <w:rFonts w:asciiTheme="minorHAnsi" w:eastAsia="Times New Roman" w:hAnsiTheme="minorHAnsi"/>
                <w:sz w:val="22"/>
                <w:szCs w:val="22"/>
                <w:lang w:eastAsia="en-GB"/>
              </w:rPr>
              <w:t>31th March ASOR, Acceptance Sign Off.</w:t>
            </w:r>
          </w:p>
          <w:p w:rsidR="007F65B6" w:rsidRPr="004A2C31" w:rsidRDefault="007F65B6" w:rsidP="004A2C31">
            <w:pPr>
              <w:pStyle w:val="ListParagraph"/>
              <w:numPr>
                <w:ilvl w:val="0"/>
                <w:numId w:val="14"/>
              </w:numPr>
              <w:spacing w:before="96" w:after="192" w:line="240" w:lineRule="auto"/>
              <w:rPr>
                <w:rFonts w:asciiTheme="minorHAnsi" w:eastAsia="Times New Roman" w:hAnsiTheme="minorHAnsi"/>
                <w:sz w:val="22"/>
                <w:szCs w:val="22"/>
                <w:lang w:eastAsia="en-GB"/>
              </w:rPr>
            </w:pPr>
            <w:r w:rsidRPr="004A2C31">
              <w:rPr>
                <w:rFonts w:asciiTheme="minorHAnsi" w:eastAsia="Times New Roman" w:hAnsiTheme="minorHAnsi"/>
                <w:sz w:val="22"/>
                <w:szCs w:val="22"/>
                <w:lang w:eastAsia="en-GB"/>
              </w:rPr>
              <w:t>w/c 7th April  Deploy to LIVE</w:t>
            </w:r>
            <w:r w:rsidR="00211340">
              <w:rPr>
                <w:rFonts w:asciiTheme="minorHAnsi" w:eastAsia="Times New Roman" w:hAnsiTheme="minorHAnsi"/>
                <w:sz w:val="22"/>
                <w:szCs w:val="22"/>
                <w:lang w:eastAsia="en-GB"/>
              </w:rPr>
              <w:t xml:space="preserve"> – date to be rearranged due to other activity within SACS impacting dates</w:t>
            </w:r>
          </w:p>
          <w:p w:rsidR="007F65B6" w:rsidRPr="004A2C31" w:rsidRDefault="00211340" w:rsidP="004A2C31">
            <w:pPr>
              <w:pStyle w:val="ListParagraph"/>
              <w:numPr>
                <w:ilvl w:val="0"/>
                <w:numId w:val="14"/>
              </w:numPr>
              <w:spacing w:before="96" w:after="192" w:line="240" w:lineRule="auto"/>
            </w:pPr>
            <w:r>
              <w:rPr>
                <w:rFonts w:asciiTheme="minorHAnsi" w:eastAsia="Times New Roman" w:hAnsiTheme="minorHAnsi"/>
                <w:sz w:val="22"/>
                <w:szCs w:val="22"/>
                <w:lang w:eastAsia="en-GB"/>
              </w:rPr>
              <w:t>17th April DSOR/Closure – to be reviewed in alignment with new deployment date</w:t>
            </w:r>
          </w:p>
        </w:tc>
      </w:tr>
    </w:tbl>
    <w:p w:rsidR="007F65B6" w:rsidRDefault="007F65B6" w:rsidP="00F12577"/>
    <w:p w:rsidR="00717806" w:rsidRPr="00717806" w:rsidRDefault="00717806" w:rsidP="00717806">
      <w:pPr>
        <w:rPr>
          <w:rFonts w:asciiTheme="minorHAnsi" w:hAnsiTheme="minorHAnsi" w:cs="Arial"/>
          <w:b/>
        </w:rPr>
      </w:pPr>
      <w:r w:rsidRPr="00717806">
        <w:rPr>
          <w:rFonts w:asciiTheme="minorHAnsi" w:hAnsiTheme="minorHAnsi" w:cs="Arial"/>
          <w:b/>
        </w:rPr>
        <w:t>PROJECT CHANGE LOG</w:t>
      </w:r>
    </w:p>
    <w:tbl>
      <w:tblPr>
        <w:tblStyle w:val="TableGrid"/>
        <w:tblW w:w="9464" w:type="dxa"/>
        <w:tblLook w:val="04A0" w:firstRow="1" w:lastRow="0" w:firstColumn="1" w:lastColumn="0" w:noHBand="0" w:noVBand="1"/>
      </w:tblPr>
      <w:tblGrid>
        <w:gridCol w:w="9464"/>
      </w:tblGrid>
      <w:tr w:rsidR="00717806" w:rsidTr="00A34997">
        <w:tc>
          <w:tcPr>
            <w:tcW w:w="9464" w:type="dxa"/>
          </w:tcPr>
          <w:p w:rsidR="00717806" w:rsidRDefault="00717806" w:rsidP="00A34997">
            <w:pPr>
              <w:pStyle w:val="NormalWeb"/>
              <w:shd w:val="clear" w:color="auto" w:fill="FFFFFF"/>
              <w:spacing w:line="360" w:lineRule="atLeast"/>
              <w:rPr>
                <w:rFonts w:asciiTheme="minorHAnsi" w:hAnsiTheme="minorHAnsi"/>
                <w:sz w:val="22"/>
                <w:szCs w:val="22"/>
                <w:lang w:val="en"/>
              </w:rPr>
            </w:pPr>
            <w:r>
              <w:rPr>
                <w:rFonts w:asciiTheme="minorHAnsi" w:hAnsiTheme="minorHAnsi"/>
                <w:sz w:val="22"/>
                <w:szCs w:val="22"/>
                <w:lang w:val="en"/>
              </w:rPr>
              <w:t>Change Approved on 6</w:t>
            </w:r>
            <w:r w:rsidRPr="007D0369">
              <w:rPr>
                <w:rFonts w:asciiTheme="minorHAnsi" w:hAnsiTheme="minorHAnsi"/>
                <w:sz w:val="22"/>
                <w:szCs w:val="22"/>
                <w:vertAlign w:val="superscript"/>
                <w:lang w:val="en"/>
              </w:rPr>
              <w:t>th</w:t>
            </w:r>
            <w:r>
              <w:rPr>
                <w:rFonts w:asciiTheme="minorHAnsi" w:hAnsiTheme="minorHAnsi"/>
                <w:sz w:val="22"/>
                <w:szCs w:val="22"/>
                <w:lang w:val="en"/>
              </w:rPr>
              <w:t xml:space="preserve"> March for 20 </w:t>
            </w:r>
            <w:r w:rsidRPr="00080427">
              <w:rPr>
                <w:rFonts w:asciiTheme="minorHAnsi" w:hAnsiTheme="minorHAnsi"/>
                <w:sz w:val="22"/>
                <w:szCs w:val="22"/>
                <w:lang w:val="en"/>
              </w:rPr>
              <w:t xml:space="preserve">additional </w:t>
            </w:r>
            <w:r>
              <w:rPr>
                <w:rFonts w:asciiTheme="minorHAnsi" w:hAnsiTheme="minorHAnsi"/>
                <w:sz w:val="22"/>
                <w:szCs w:val="22"/>
                <w:lang w:val="en"/>
              </w:rPr>
              <w:t xml:space="preserve">IS </w:t>
            </w:r>
            <w:r w:rsidRPr="00080427">
              <w:rPr>
                <w:rFonts w:asciiTheme="minorHAnsi" w:hAnsiTheme="minorHAnsi"/>
                <w:sz w:val="22"/>
                <w:szCs w:val="22"/>
                <w:lang w:val="en"/>
              </w:rPr>
              <w:t xml:space="preserve">days </w:t>
            </w:r>
            <w:r>
              <w:rPr>
                <w:rFonts w:asciiTheme="minorHAnsi" w:hAnsiTheme="minorHAnsi"/>
                <w:sz w:val="22"/>
                <w:szCs w:val="22"/>
                <w:lang w:val="en"/>
              </w:rPr>
              <w:t xml:space="preserve">provided </w:t>
            </w:r>
            <w:r w:rsidRPr="00080427">
              <w:rPr>
                <w:rFonts w:asciiTheme="minorHAnsi" w:hAnsiTheme="minorHAnsi"/>
                <w:sz w:val="22"/>
                <w:szCs w:val="22"/>
                <w:lang w:val="en"/>
              </w:rPr>
              <w:t>for the “IDM Dashboard build”</w:t>
            </w:r>
            <w:r>
              <w:rPr>
                <w:rFonts w:asciiTheme="minorHAnsi" w:hAnsiTheme="minorHAnsi"/>
                <w:sz w:val="22"/>
                <w:szCs w:val="22"/>
                <w:lang w:val="en"/>
              </w:rPr>
              <w:t>, as IS APPs had a developer who had no other planned work.</w:t>
            </w:r>
            <w:r w:rsidRPr="00080427">
              <w:rPr>
                <w:rFonts w:asciiTheme="minorHAnsi" w:hAnsiTheme="minorHAnsi"/>
                <w:sz w:val="22"/>
                <w:szCs w:val="22"/>
                <w:lang w:val="en"/>
              </w:rPr>
              <w:t xml:space="preserve"> </w:t>
            </w:r>
            <w:r>
              <w:rPr>
                <w:rFonts w:asciiTheme="minorHAnsi" w:hAnsiTheme="minorHAnsi"/>
                <w:sz w:val="22"/>
                <w:szCs w:val="22"/>
                <w:lang w:val="en"/>
              </w:rPr>
              <w:t xml:space="preserve">This was </w:t>
            </w:r>
            <w:r w:rsidRPr="00080427">
              <w:rPr>
                <w:rFonts w:asciiTheme="minorHAnsi" w:hAnsiTheme="minorHAnsi"/>
                <w:sz w:val="22"/>
                <w:szCs w:val="22"/>
                <w:lang w:val="en"/>
              </w:rPr>
              <w:t>added to the programme and portfolio budget</w:t>
            </w:r>
            <w:r>
              <w:rPr>
                <w:rFonts w:asciiTheme="minorHAnsi" w:hAnsiTheme="minorHAnsi"/>
                <w:sz w:val="22"/>
                <w:szCs w:val="22"/>
                <w:lang w:val="en"/>
              </w:rPr>
              <w:t xml:space="preserve"> and so does not affect the budget available for core work</w:t>
            </w:r>
            <w:r w:rsidRPr="00080427">
              <w:rPr>
                <w:rFonts w:asciiTheme="minorHAnsi" w:hAnsiTheme="minorHAnsi"/>
                <w:sz w:val="22"/>
                <w:szCs w:val="22"/>
                <w:lang w:val="en"/>
              </w:rPr>
              <w:t>.</w:t>
            </w:r>
          </w:p>
          <w:p w:rsidR="00717806" w:rsidRDefault="00717806" w:rsidP="00A34997">
            <w:pPr>
              <w:pStyle w:val="NormalWeb"/>
              <w:shd w:val="clear" w:color="auto" w:fill="FFFFFF"/>
              <w:spacing w:line="360" w:lineRule="atLeast"/>
              <w:rPr>
                <w:rFonts w:asciiTheme="minorHAnsi" w:hAnsiTheme="minorHAnsi"/>
                <w:sz w:val="22"/>
                <w:szCs w:val="22"/>
                <w:lang w:val="en"/>
              </w:rPr>
            </w:pPr>
          </w:p>
          <w:p w:rsidR="00717806" w:rsidRPr="00080427" w:rsidRDefault="00717806" w:rsidP="00A34997">
            <w:pPr>
              <w:pStyle w:val="NormalWeb"/>
              <w:shd w:val="clear" w:color="auto" w:fill="FFFFFF"/>
              <w:spacing w:line="360" w:lineRule="atLeast"/>
              <w:rPr>
                <w:rFonts w:asciiTheme="minorHAnsi" w:hAnsiTheme="minorHAnsi" w:cs="Arial"/>
                <w:sz w:val="22"/>
                <w:szCs w:val="22"/>
              </w:rPr>
            </w:pPr>
          </w:p>
        </w:tc>
      </w:tr>
    </w:tbl>
    <w:p w:rsidR="00717806" w:rsidRDefault="00717806" w:rsidP="00F12577"/>
    <w:p w:rsidR="004A2C31" w:rsidRPr="004A2C31" w:rsidRDefault="004A2C31" w:rsidP="00F12577">
      <w:pPr>
        <w:rPr>
          <w:b/>
        </w:rPr>
      </w:pPr>
      <w:r>
        <w:rPr>
          <w:b/>
        </w:rPr>
        <w:t>PROJECT PHASE STATUS</w:t>
      </w:r>
    </w:p>
    <w:tbl>
      <w:tblPr>
        <w:tblStyle w:val="TableGrid"/>
        <w:tblW w:w="0" w:type="auto"/>
        <w:tblLook w:val="04A0" w:firstRow="1" w:lastRow="0" w:firstColumn="1" w:lastColumn="0" w:noHBand="0" w:noVBand="1"/>
      </w:tblPr>
      <w:tblGrid>
        <w:gridCol w:w="4621"/>
        <w:gridCol w:w="4621"/>
      </w:tblGrid>
      <w:tr w:rsidR="004A2C31" w:rsidTr="004A2C31">
        <w:tc>
          <w:tcPr>
            <w:tcW w:w="4621" w:type="dxa"/>
          </w:tcPr>
          <w:p w:rsidR="004A2C31" w:rsidRDefault="004A2C31" w:rsidP="004A2C31">
            <w:r w:rsidRPr="00F12577">
              <w:rPr>
                <w:rFonts w:asciiTheme="minorHAnsi" w:hAnsiTheme="minorHAnsi" w:cs="Arial"/>
                <w:sz w:val="22"/>
                <w:szCs w:val="22"/>
              </w:rPr>
              <w:t>Phase 1: Migrate Push services IDM</w:t>
            </w:r>
          </w:p>
        </w:tc>
        <w:tc>
          <w:tcPr>
            <w:tcW w:w="4621" w:type="dxa"/>
            <w:shd w:val="clear" w:color="auto" w:fill="FFC000"/>
          </w:tcPr>
          <w:p w:rsidR="004A2C31" w:rsidRPr="00B471D2" w:rsidRDefault="004A2C31" w:rsidP="004A2C31">
            <w:pPr>
              <w:jc w:val="center"/>
              <w:rPr>
                <w:rFonts w:asciiTheme="minorHAnsi" w:hAnsiTheme="minorHAnsi"/>
                <w:sz w:val="22"/>
                <w:szCs w:val="22"/>
              </w:rPr>
            </w:pPr>
            <w:r w:rsidRPr="00B471D2">
              <w:rPr>
                <w:rFonts w:asciiTheme="minorHAnsi" w:hAnsiTheme="minorHAnsi"/>
                <w:sz w:val="22"/>
                <w:szCs w:val="22"/>
              </w:rPr>
              <w:t>AMBER</w:t>
            </w:r>
            <w:r w:rsidR="003851AC" w:rsidRPr="00B471D2">
              <w:rPr>
                <w:rFonts w:asciiTheme="minorHAnsi" w:hAnsiTheme="minorHAnsi"/>
                <w:sz w:val="22"/>
                <w:szCs w:val="22"/>
              </w:rPr>
              <w:t xml:space="preserve"> – delay in deployment of UI and extended UAT timescales</w:t>
            </w:r>
          </w:p>
        </w:tc>
      </w:tr>
      <w:tr w:rsidR="004A2C31" w:rsidTr="004A2C31">
        <w:tc>
          <w:tcPr>
            <w:tcW w:w="4621" w:type="dxa"/>
          </w:tcPr>
          <w:p w:rsidR="004A2C31" w:rsidRDefault="004A2C31" w:rsidP="00F12577">
            <w:r w:rsidRPr="00F12577">
              <w:rPr>
                <w:rFonts w:asciiTheme="minorHAnsi" w:hAnsiTheme="minorHAnsi" w:cs="Arial"/>
                <w:sz w:val="22"/>
                <w:szCs w:val="22"/>
              </w:rPr>
              <w:t>Phase 2: Migrate Inbound Services</w:t>
            </w:r>
          </w:p>
        </w:tc>
        <w:tc>
          <w:tcPr>
            <w:tcW w:w="4621" w:type="dxa"/>
            <w:shd w:val="clear" w:color="auto" w:fill="FFC000"/>
          </w:tcPr>
          <w:p w:rsidR="004A2C31" w:rsidRPr="00B471D2" w:rsidRDefault="004A2C31" w:rsidP="004A2C31">
            <w:pPr>
              <w:jc w:val="center"/>
              <w:rPr>
                <w:rFonts w:asciiTheme="minorHAnsi" w:hAnsiTheme="minorHAnsi"/>
                <w:sz w:val="22"/>
                <w:szCs w:val="22"/>
              </w:rPr>
            </w:pPr>
            <w:r w:rsidRPr="00B471D2">
              <w:rPr>
                <w:rFonts w:asciiTheme="minorHAnsi" w:hAnsiTheme="minorHAnsi"/>
                <w:sz w:val="22"/>
                <w:szCs w:val="22"/>
              </w:rPr>
              <w:t>AMBER</w:t>
            </w:r>
            <w:r w:rsidR="003851AC" w:rsidRPr="00B471D2">
              <w:rPr>
                <w:rFonts w:asciiTheme="minorHAnsi" w:hAnsiTheme="minorHAnsi"/>
                <w:sz w:val="22"/>
                <w:szCs w:val="22"/>
              </w:rPr>
              <w:t xml:space="preserve"> - timeline change / milestone review required due to Phase 1</w:t>
            </w:r>
          </w:p>
        </w:tc>
      </w:tr>
      <w:tr w:rsidR="003851AC" w:rsidTr="004A2C31">
        <w:tc>
          <w:tcPr>
            <w:tcW w:w="4621" w:type="dxa"/>
          </w:tcPr>
          <w:p w:rsidR="003851AC" w:rsidRDefault="003851AC" w:rsidP="00F12577">
            <w:r w:rsidRPr="00F12577">
              <w:rPr>
                <w:rFonts w:asciiTheme="minorHAnsi" w:hAnsiTheme="minorHAnsi" w:cs="Arial"/>
                <w:sz w:val="22"/>
                <w:szCs w:val="22"/>
              </w:rPr>
              <w:lastRenderedPageBreak/>
              <w:t>Phase 2.5: Email provisioning to IDM</w:t>
            </w:r>
          </w:p>
        </w:tc>
        <w:tc>
          <w:tcPr>
            <w:tcW w:w="4621" w:type="dxa"/>
            <w:shd w:val="clear" w:color="auto" w:fill="FFC000"/>
          </w:tcPr>
          <w:p w:rsidR="003851AC" w:rsidRPr="00B471D2" w:rsidRDefault="003851AC" w:rsidP="0066667B">
            <w:pPr>
              <w:jc w:val="center"/>
              <w:rPr>
                <w:rFonts w:asciiTheme="minorHAnsi" w:hAnsiTheme="minorHAnsi"/>
                <w:sz w:val="22"/>
                <w:szCs w:val="22"/>
              </w:rPr>
            </w:pPr>
            <w:r w:rsidRPr="00B471D2">
              <w:rPr>
                <w:rFonts w:asciiTheme="minorHAnsi" w:hAnsiTheme="minorHAnsi"/>
                <w:sz w:val="22"/>
                <w:szCs w:val="22"/>
              </w:rPr>
              <w:t>AMBER - timeline change / milestone review required due to Phase 1</w:t>
            </w:r>
          </w:p>
        </w:tc>
      </w:tr>
      <w:tr w:rsidR="003851AC" w:rsidTr="004A2C31">
        <w:tc>
          <w:tcPr>
            <w:tcW w:w="4621" w:type="dxa"/>
          </w:tcPr>
          <w:p w:rsidR="003851AC" w:rsidRDefault="003851AC" w:rsidP="00F12577">
            <w:r w:rsidRPr="00F12577">
              <w:rPr>
                <w:rFonts w:asciiTheme="minorHAnsi" w:hAnsiTheme="minorHAnsi" w:cs="Arial"/>
                <w:sz w:val="22"/>
                <w:szCs w:val="22"/>
              </w:rPr>
              <w:t>Phase 3: Pull services IDM</w:t>
            </w:r>
          </w:p>
        </w:tc>
        <w:tc>
          <w:tcPr>
            <w:tcW w:w="4621" w:type="dxa"/>
            <w:shd w:val="clear" w:color="auto" w:fill="FFC000"/>
          </w:tcPr>
          <w:p w:rsidR="003851AC" w:rsidRPr="00B471D2" w:rsidRDefault="003851AC" w:rsidP="0066667B">
            <w:pPr>
              <w:jc w:val="center"/>
              <w:rPr>
                <w:rFonts w:asciiTheme="minorHAnsi" w:hAnsiTheme="minorHAnsi"/>
                <w:sz w:val="22"/>
                <w:szCs w:val="22"/>
              </w:rPr>
            </w:pPr>
            <w:r w:rsidRPr="00B471D2">
              <w:rPr>
                <w:rFonts w:asciiTheme="minorHAnsi" w:hAnsiTheme="minorHAnsi"/>
                <w:sz w:val="22"/>
                <w:szCs w:val="22"/>
              </w:rPr>
              <w:t>AMBER - timeline change / milestone review required due to Phase 1</w:t>
            </w:r>
          </w:p>
        </w:tc>
      </w:tr>
      <w:tr w:rsidR="003851AC" w:rsidTr="004A2C31">
        <w:tc>
          <w:tcPr>
            <w:tcW w:w="4621" w:type="dxa"/>
          </w:tcPr>
          <w:p w:rsidR="003851AC" w:rsidRDefault="003851AC" w:rsidP="00F12577">
            <w:r>
              <w:rPr>
                <w:rFonts w:asciiTheme="minorHAnsi" w:hAnsiTheme="minorHAnsi" w:cs="Arial"/>
                <w:sz w:val="22"/>
                <w:szCs w:val="22"/>
              </w:rPr>
              <w:t>Phase 4: Grouper</w:t>
            </w:r>
          </w:p>
        </w:tc>
        <w:tc>
          <w:tcPr>
            <w:tcW w:w="4621" w:type="dxa"/>
            <w:shd w:val="clear" w:color="auto" w:fill="FFC000"/>
          </w:tcPr>
          <w:p w:rsidR="003851AC" w:rsidRPr="00B471D2" w:rsidRDefault="003851AC" w:rsidP="0066667B">
            <w:pPr>
              <w:jc w:val="center"/>
              <w:rPr>
                <w:rFonts w:asciiTheme="minorHAnsi" w:hAnsiTheme="minorHAnsi"/>
                <w:sz w:val="22"/>
                <w:szCs w:val="22"/>
              </w:rPr>
            </w:pPr>
            <w:r w:rsidRPr="00B471D2">
              <w:rPr>
                <w:rFonts w:asciiTheme="minorHAnsi" w:hAnsiTheme="minorHAnsi"/>
                <w:sz w:val="22"/>
                <w:szCs w:val="22"/>
              </w:rPr>
              <w:t>AMBER - timeline change / milestone review required due to Phase 1</w:t>
            </w:r>
          </w:p>
        </w:tc>
      </w:tr>
    </w:tbl>
    <w:p w:rsidR="007D0369" w:rsidRDefault="007D0369" w:rsidP="00F12577"/>
    <w:p w:rsidR="004A2C31" w:rsidRPr="003851AC" w:rsidRDefault="003851AC" w:rsidP="00F12577">
      <w:pPr>
        <w:rPr>
          <w:b/>
        </w:rPr>
      </w:pPr>
      <w:r w:rsidRPr="003851AC">
        <w:rPr>
          <w:b/>
        </w:rPr>
        <w:t xml:space="preserve">IS App Staff </w:t>
      </w:r>
      <w:r w:rsidR="004A2C31" w:rsidRPr="003851AC">
        <w:rPr>
          <w:b/>
        </w:rPr>
        <w:t>Resource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2"/>
      </w:tblGrid>
      <w:tr w:rsidR="004A2C31" w:rsidRPr="001A0425" w:rsidTr="0066667B">
        <w:trPr>
          <w:trHeight w:val="1980"/>
        </w:trPr>
        <w:tc>
          <w:tcPr>
            <w:tcW w:w="9142" w:type="dxa"/>
          </w:tcPr>
          <w:p w:rsidR="004A2C31" w:rsidRPr="004A2C31" w:rsidRDefault="003851AC" w:rsidP="0066667B">
            <w:pPr>
              <w:rPr>
                <w:rFonts w:asciiTheme="minorHAnsi" w:hAnsiTheme="minorHAnsi" w:cs="Arial"/>
                <w:b/>
              </w:rPr>
            </w:pPr>
            <w:r>
              <w:rPr>
                <w:rFonts w:asciiTheme="minorHAnsi" w:hAnsiTheme="minorHAnsi" w:cs="Arial"/>
                <w:b/>
              </w:rPr>
              <w:t>Summary as at 28/02/2014</w:t>
            </w:r>
          </w:p>
          <w:p w:rsidR="003851AC" w:rsidRPr="00211340" w:rsidRDefault="003851AC" w:rsidP="00211340">
            <w:pPr>
              <w:pStyle w:val="ListParagraph"/>
              <w:numPr>
                <w:ilvl w:val="0"/>
                <w:numId w:val="18"/>
              </w:numPr>
              <w:rPr>
                <w:rFonts w:asciiTheme="minorHAnsi" w:hAnsiTheme="minorHAnsi" w:cs="Arial"/>
              </w:rPr>
            </w:pPr>
            <w:r w:rsidRPr="00211340">
              <w:rPr>
                <w:rFonts w:asciiTheme="minorHAnsi" w:hAnsiTheme="minorHAnsi" w:cs="Arial"/>
              </w:rPr>
              <w:t>247</w:t>
            </w:r>
            <w:r w:rsidR="004A2C31" w:rsidRPr="00211340">
              <w:rPr>
                <w:rFonts w:asciiTheme="minorHAnsi" w:hAnsiTheme="minorHAnsi" w:cs="Arial"/>
              </w:rPr>
              <w:t xml:space="preserve"> days effort delivered by IS Apps </w:t>
            </w:r>
            <w:r w:rsidRPr="00211340">
              <w:rPr>
                <w:rFonts w:asciiTheme="minorHAnsi" w:hAnsiTheme="minorHAnsi" w:cs="Arial"/>
              </w:rPr>
              <w:t>as at 28</w:t>
            </w:r>
            <w:r w:rsidRPr="00211340">
              <w:rPr>
                <w:rFonts w:asciiTheme="minorHAnsi" w:hAnsiTheme="minorHAnsi" w:cs="Arial"/>
                <w:vertAlign w:val="superscript"/>
              </w:rPr>
              <w:t>th</w:t>
            </w:r>
            <w:r w:rsidRPr="00211340">
              <w:rPr>
                <w:rFonts w:asciiTheme="minorHAnsi" w:hAnsiTheme="minorHAnsi" w:cs="Arial"/>
              </w:rPr>
              <w:t xml:space="preserve"> February 2014</w:t>
            </w:r>
            <w:r w:rsidR="004A2C31" w:rsidRPr="00211340">
              <w:rPr>
                <w:rFonts w:asciiTheme="minorHAnsi" w:hAnsiTheme="minorHAnsi" w:cs="Arial"/>
              </w:rPr>
              <w:t>.</w:t>
            </w:r>
          </w:p>
          <w:p w:rsidR="004A2C31" w:rsidRDefault="004A2C31" w:rsidP="00211340">
            <w:pPr>
              <w:pStyle w:val="ListParagraph"/>
              <w:numPr>
                <w:ilvl w:val="0"/>
                <w:numId w:val="18"/>
              </w:numPr>
              <w:rPr>
                <w:rFonts w:asciiTheme="minorHAnsi" w:hAnsiTheme="minorHAnsi" w:cs="Arial"/>
              </w:rPr>
            </w:pPr>
            <w:r w:rsidRPr="00211340">
              <w:rPr>
                <w:rFonts w:asciiTheme="minorHAnsi" w:hAnsiTheme="minorHAnsi" w:cs="Arial"/>
              </w:rPr>
              <w:t xml:space="preserve">Total Budget for Project </w:t>
            </w:r>
            <w:r w:rsidR="003851AC" w:rsidRPr="00211340">
              <w:rPr>
                <w:rFonts w:asciiTheme="minorHAnsi" w:hAnsiTheme="minorHAnsi" w:cs="Arial"/>
              </w:rPr>
              <w:t>now 530</w:t>
            </w:r>
            <w:r w:rsidRPr="00211340">
              <w:rPr>
                <w:rFonts w:asciiTheme="minorHAnsi" w:hAnsiTheme="minorHAnsi" w:cs="Arial"/>
              </w:rPr>
              <w:t xml:space="preserve"> days</w:t>
            </w:r>
            <w:r w:rsidR="003851AC" w:rsidRPr="00211340">
              <w:rPr>
                <w:rFonts w:asciiTheme="minorHAnsi" w:hAnsiTheme="minorHAnsi" w:cs="Arial"/>
              </w:rPr>
              <w:t xml:space="preserve"> effort following additional approved scope increase of dashboard of 20 days</w:t>
            </w:r>
            <w:r w:rsidRPr="00211340">
              <w:rPr>
                <w:rFonts w:asciiTheme="minorHAnsi" w:hAnsiTheme="minorHAnsi" w:cs="Arial"/>
              </w:rPr>
              <w:t xml:space="preserve">. </w:t>
            </w:r>
          </w:p>
          <w:p w:rsidR="007D0369" w:rsidRPr="00211340" w:rsidRDefault="007D0369" w:rsidP="00211340">
            <w:pPr>
              <w:pStyle w:val="ListParagraph"/>
              <w:numPr>
                <w:ilvl w:val="0"/>
                <w:numId w:val="18"/>
              </w:numPr>
              <w:rPr>
                <w:rFonts w:asciiTheme="minorHAnsi" w:hAnsiTheme="minorHAnsi" w:cs="Arial"/>
              </w:rPr>
            </w:pPr>
            <w:r>
              <w:rPr>
                <w:rFonts w:asciiTheme="minorHAnsi" w:hAnsiTheme="minorHAnsi" w:cs="Arial"/>
              </w:rPr>
              <w:t>Current Forecast:  567 days</w:t>
            </w:r>
          </w:p>
          <w:p w:rsidR="003851AC" w:rsidRPr="00211340" w:rsidRDefault="003851AC" w:rsidP="00211340">
            <w:pPr>
              <w:pStyle w:val="ListParagraph"/>
              <w:numPr>
                <w:ilvl w:val="0"/>
                <w:numId w:val="18"/>
              </w:numPr>
              <w:rPr>
                <w:rFonts w:asciiTheme="minorHAnsi" w:hAnsiTheme="minorHAnsi" w:cs="Arial"/>
              </w:rPr>
            </w:pPr>
            <w:r w:rsidRPr="00211340">
              <w:rPr>
                <w:rFonts w:asciiTheme="minorHAnsi" w:hAnsiTheme="minorHAnsi" w:cs="Arial"/>
              </w:rPr>
              <w:t>A re-estimation for Phase 2 h</w:t>
            </w:r>
            <w:r w:rsidR="00211340" w:rsidRPr="00211340">
              <w:rPr>
                <w:rFonts w:asciiTheme="minorHAnsi" w:hAnsiTheme="minorHAnsi" w:cs="Arial"/>
              </w:rPr>
              <w:t>as been completed amounting to 114</w:t>
            </w:r>
            <w:r w:rsidRPr="00211340">
              <w:rPr>
                <w:rFonts w:asciiTheme="minorHAnsi" w:hAnsiTheme="minorHAnsi" w:cs="Arial"/>
              </w:rPr>
              <w:t xml:space="preserve"> days</w:t>
            </w:r>
          </w:p>
          <w:p w:rsidR="003851AC" w:rsidRPr="00211340" w:rsidRDefault="007C74C1" w:rsidP="00211340">
            <w:pPr>
              <w:pStyle w:val="ListParagraph"/>
              <w:numPr>
                <w:ilvl w:val="0"/>
                <w:numId w:val="18"/>
              </w:numPr>
              <w:rPr>
                <w:rFonts w:asciiTheme="minorHAnsi" w:hAnsiTheme="minorHAnsi" w:cs="Arial"/>
              </w:rPr>
            </w:pPr>
            <w:r>
              <w:rPr>
                <w:rFonts w:asciiTheme="minorHAnsi" w:hAnsiTheme="minorHAnsi" w:cs="Arial"/>
              </w:rPr>
              <w:t>Budget</w:t>
            </w:r>
            <w:r w:rsidRPr="00211340">
              <w:rPr>
                <w:rFonts w:asciiTheme="minorHAnsi" w:hAnsiTheme="minorHAnsi" w:cs="Arial"/>
              </w:rPr>
              <w:t xml:space="preserve"> </w:t>
            </w:r>
            <w:r w:rsidR="003851AC" w:rsidRPr="00211340">
              <w:rPr>
                <w:rFonts w:asciiTheme="minorHAnsi" w:hAnsiTheme="minorHAnsi" w:cs="Arial"/>
              </w:rPr>
              <w:t>fo</w:t>
            </w:r>
            <w:r w:rsidR="00211340" w:rsidRPr="00211340">
              <w:rPr>
                <w:rFonts w:asciiTheme="minorHAnsi" w:hAnsiTheme="minorHAnsi" w:cs="Arial"/>
              </w:rPr>
              <w:t>r Email provisioning is set at 30days</w:t>
            </w:r>
            <w:r>
              <w:rPr>
                <w:rFonts w:asciiTheme="minorHAnsi" w:hAnsiTheme="minorHAnsi" w:cs="Arial"/>
              </w:rPr>
              <w:t>.  The original estimate was</w:t>
            </w:r>
            <w:r w:rsidR="00211340" w:rsidRPr="00211340">
              <w:rPr>
                <w:rFonts w:asciiTheme="minorHAnsi" w:hAnsiTheme="minorHAnsi" w:cs="Arial"/>
              </w:rPr>
              <w:t xml:space="preserve"> for design &amp; build only</w:t>
            </w:r>
            <w:r>
              <w:rPr>
                <w:rFonts w:asciiTheme="minorHAnsi" w:hAnsiTheme="minorHAnsi" w:cs="Arial"/>
              </w:rPr>
              <w:t>;</w:t>
            </w:r>
            <w:r w:rsidR="00211340">
              <w:rPr>
                <w:rFonts w:asciiTheme="minorHAnsi" w:hAnsiTheme="minorHAnsi" w:cs="Arial"/>
              </w:rPr>
              <w:t xml:space="preserve"> </w:t>
            </w:r>
            <w:r>
              <w:rPr>
                <w:rFonts w:asciiTheme="minorHAnsi" w:hAnsiTheme="minorHAnsi" w:cs="Arial"/>
              </w:rPr>
              <w:t>this needs to be re-estimated.</w:t>
            </w:r>
          </w:p>
          <w:p w:rsidR="004A2C31" w:rsidRPr="00211340" w:rsidRDefault="003851AC" w:rsidP="00211340">
            <w:pPr>
              <w:pStyle w:val="ListParagraph"/>
              <w:numPr>
                <w:ilvl w:val="0"/>
                <w:numId w:val="18"/>
              </w:numPr>
              <w:rPr>
                <w:rFonts w:asciiTheme="minorHAnsi" w:hAnsiTheme="minorHAnsi" w:cs="Arial"/>
              </w:rPr>
            </w:pPr>
            <w:r w:rsidRPr="00211340">
              <w:rPr>
                <w:rFonts w:asciiTheme="minorHAnsi" w:hAnsiTheme="minorHAnsi" w:cs="Arial"/>
              </w:rPr>
              <w:t xml:space="preserve">Proposal for re-estimation of Phase 3 &amp; 4 required as the timeline for the project will extend further </w:t>
            </w:r>
            <w:r w:rsidR="00211340" w:rsidRPr="00211340">
              <w:rPr>
                <w:rFonts w:asciiTheme="minorHAnsi" w:hAnsiTheme="minorHAnsi" w:cs="Arial"/>
              </w:rPr>
              <w:t>into financial year 14/15 and 84</w:t>
            </w:r>
            <w:r w:rsidRPr="00211340">
              <w:rPr>
                <w:rFonts w:asciiTheme="minorHAnsi" w:hAnsiTheme="minorHAnsi" w:cs="Arial"/>
              </w:rPr>
              <w:t xml:space="preserve"> days set aside will have to be reviewed. Also require to include additional project management days to cover handover to new PM.</w:t>
            </w:r>
          </w:p>
        </w:tc>
      </w:tr>
    </w:tbl>
    <w:p w:rsidR="007D0369" w:rsidRDefault="007D0369" w:rsidP="00F12577">
      <w:pPr>
        <w:rPr>
          <w:b/>
        </w:rPr>
      </w:pPr>
    </w:p>
    <w:p w:rsidR="007D0369" w:rsidRPr="007D0369" w:rsidRDefault="007D0369" w:rsidP="00F12577">
      <w:pPr>
        <w:rPr>
          <w:b/>
        </w:rPr>
      </w:pPr>
      <w:r>
        <w:rPr>
          <w:b/>
        </w:rPr>
        <w:t xml:space="preserve">Approved </w:t>
      </w:r>
      <w:r w:rsidRPr="007D0369">
        <w:rPr>
          <w:b/>
        </w:rPr>
        <w:t>Budget Position</w:t>
      </w:r>
    </w:p>
    <w:tbl>
      <w:tblPr>
        <w:tblW w:w="0" w:type="auto"/>
        <w:tblCellMar>
          <w:left w:w="0" w:type="dxa"/>
          <w:right w:w="0" w:type="dxa"/>
        </w:tblCellMar>
        <w:tblLook w:val="04A0" w:firstRow="1" w:lastRow="0" w:firstColumn="1" w:lastColumn="0" w:noHBand="0" w:noVBand="1"/>
      </w:tblPr>
      <w:tblGrid>
        <w:gridCol w:w="2093"/>
        <w:gridCol w:w="2268"/>
        <w:gridCol w:w="1984"/>
      </w:tblGrid>
      <w:tr w:rsidR="007D0369" w:rsidRPr="007D0369" w:rsidTr="007D0369">
        <w:tc>
          <w:tcPr>
            <w:tcW w:w="209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2012/13</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2013/14</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2014/15</w:t>
            </w:r>
          </w:p>
        </w:tc>
      </w:tr>
      <w:tr w:rsidR="007D0369" w:rsidRPr="007D0369" w:rsidTr="007D0369">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56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390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84</w:t>
            </w:r>
          </w:p>
        </w:tc>
      </w:tr>
      <w:tr w:rsidR="007D0369" w:rsidRPr="007D0369" w:rsidTr="007D0369">
        <w:tc>
          <w:tcPr>
            <w:tcW w:w="634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0369" w:rsidRPr="007D0369" w:rsidRDefault="007D0369" w:rsidP="007D0369">
            <w:pPr>
              <w:spacing w:after="0" w:line="240" w:lineRule="auto"/>
              <w:jc w:val="center"/>
            </w:pPr>
            <w:r w:rsidRPr="007D0369">
              <w:t>Total Budget 530 days</w:t>
            </w:r>
          </w:p>
        </w:tc>
      </w:tr>
    </w:tbl>
    <w:p w:rsidR="007D0369" w:rsidRDefault="007D0369" w:rsidP="00F12577"/>
    <w:p w:rsidR="004A2C31" w:rsidRPr="003851AC" w:rsidRDefault="00717806" w:rsidP="00F12577">
      <w:pPr>
        <w:rPr>
          <w:b/>
        </w:rPr>
      </w:pPr>
      <w:r>
        <w:rPr>
          <w:b/>
        </w:rPr>
        <w:t>PROJECT MILESTONES</w:t>
      </w:r>
    </w:p>
    <w:tbl>
      <w:tblPr>
        <w:tblW w:w="0" w:type="auto"/>
        <w:tblInd w:w="-34" w:type="dxa"/>
        <w:tblLook w:val="04A0" w:firstRow="1" w:lastRow="0" w:firstColumn="1" w:lastColumn="0" w:noHBand="0" w:noVBand="1"/>
      </w:tblPr>
      <w:tblGrid>
        <w:gridCol w:w="97"/>
        <w:gridCol w:w="987"/>
        <w:gridCol w:w="97"/>
        <w:gridCol w:w="590"/>
        <w:gridCol w:w="5725"/>
        <w:gridCol w:w="1780"/>
      </w:tblGrid>
      <w:tr w:rsidR="00691EC1" w:rsidTr="007F65B6">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1EC1" w:rsidRPr="004A2C31" w:rsidRDefault="00691EC1">
            <w:pPr>
              <w:jc w:val="center"/>
              <w:rPr>
                <w:rFonts w:asciiTheme="minorHAnsi" w:hAnsiTheme="minorHAnsi"/>
                <w:b/>
                <w:bCs/>
                <w:color w:val="000000"/>
              </w:rPr>
            </w:pPr>
            <w:r w:rsidRPr="004A2C31">
              <w:rPr>
                <w:rFonts w:asciiTheme="minorHAnsi" w:hAnsiTheme="minorHAnsi"/>
                <w:b/>
                <w:bCs/>
                <w:color w:val="000000"/>
              </w:rPr>
              <w:t>Date</w:t>
            </w:r>
          </w:p>
        </w:tc>
        <w:tc>
          <w:tcPr>
            <w:tcW w:w="5725" w:type="dxa"/>
            <w:tcBorders>
              <w:top w:val="single" w:sz="4" w:space="0" w:color="auto"/>
              <w:left w:val="nil"/>
              <w:bottom w:val="single" w:sz="4" w:space="0" w:color="auto"/>
              <w:right w:val="single" w:sz="4" w:space="0" w:color="auto"/>
            </w:tcBorders>
            <w:shd w:val="clear" w:color="auto" w:fill="auto"/>
            <w:noWrap/>
            <w:vAlign w:val="bottom"/>
            <w:hideMark/>
          </w:tcPr>
          <w:p w:rsidR="00691EC1" w:rsidRPr="004A2C31" w:rsidRDefault="00691EC1">
            <w:pPr>
              <w:rPr>
                <w:rFonts w:asciiTheme="minorHAnsi" w:hAnsiTheme="minorHAnsi"/>
                <w:b/>
                <w:bCs/>
                <w:color w:val="000000"/>
              </w:rPr>
            </w:pPr>
            <w:r w:rsidRPr="004A2C31">
              <w:rPr>
                <w:rFonts w:asciiTheme="minorHAnsi" w:hAnsiTheme="minorHAnsi"/>
                <w:b/>
                <w:bCs/>
                <w:color w:val="000000"/>
              </w:rPr>
              <w:t>Milestone</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691EC1" w:rsidRPr="004A2C31" w:rsidRDefault="00691EC1">
            <w:pPr>
              <w:rPr>
                <w:rFonts w:asciiTheme="minorHAnsi" w:hAnsiTheme="minorHAnsi"/>
                <w:b/>
                <w:bCs/>
                <w:color w:val="000000"/>
              </w:rPr>
            </w:pPr>
            <w:r w:rsidRPr="004A2C31">
              <w:rPr>
                <w:rFonts w:asciiTheme="minorHAnsi" w:hAnsiTheme="minorHAnsi"/>
                <w:b/>
                <w:bCs/>
                <w:color w:val="000000"/>
              </w:rPr>
              <w:t>Status</w:t>
            </w:r>
          </w:p>
        </w:tc>
      </w:tr>
      <w:tr w:rsidR="00691EC1" w:rsidTr="0089166E">
        <w:trPr>
          <w:trHeight w:val="300"/>
        </w:trPr>
        <w:tc>
          <w:tcPr>
            <w:tcW w:w="1771"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t>28-Jun-13</w:t>
            </w:r>
          </w:p>
        </w:tc>
        <w:tc>
          <w:tcPr>
            <w:tcW w:w="5725" w:type="dxa"/>
            <w:tcBorders>
              <w:top w:val="nil"/>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Brief Sign Off</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691EC1" w:rsidTr="0089166E">
        <w:trPr>
          <w:trHeight w:val="300"/>
        </w:trPr>
        <w:tc>
          <w:tcPr>
            <w:tcW w:w="1771"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t>31-Jul-13</w:t>
            </w:r>
          </w:p>
        </w:tc>
        <w:tc>
          <w:tcPr>
            <w:tcW w:w="5725" w:type="dxa"/>
            <w:tcBorders>
              <w:top w:val="nil"/>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Phase 1 Push - Initiate BRD sign off</w:t>
            </w:r>
          </w:p>
        </w:tc>
        <w:tc>
          <w:tcPr>
            <w:tcW w:w="1780" w:type="dxa"/>
            <w:tcBorders>
              <w:top w:val="nil"/>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691EC1" w:rsidTr="00B4055E">
        <w:trPr>
          <w:trHeight w:val="300"/>
        </w:trPr>
        <w:tc>
          <w:tcPr>
            <w:tcW w:w="1771"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t>18-Sep-13</w:t>
            </w:r>
          </w:p>
        </w:tc>
        <w:tc>
          <w:tcPr>
            <w:tcW w:w="5725" w:type="dxa"/>
            <w:tcBorders>
              <w:top w:val="nil"/>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Phase 1 Push - Design sign Off</w:t>
            </w:r>
          </w:p>
        </w:tc>
        <w:tc>
          <w:tcPr>
            <w:tcW w:w="1780" w:type="dxa"/>
            <w:tcBorders>
              <w:top w:val="nil"/>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691EC1" w:rsidTr="00B4055E">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lastRenderedPageBreak/>
              <w:t>07-Nov-13</w:t>
            </w:r>
          </w:p>
        </w:tc>
        <w:tc>
          <w:tcPr>
            <w:tcW w:w="57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Phase 1 Design TAD</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691EC1" w:rsidTr="00F675BD">
        <w:trPr>
          <w:trHeight w:val="300"/>
        </w:trPr>
        <w:tc>
          <w:tcPr>
            <w:tcW w:w="1771"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t>28-Nov-13</w:t>
            </w:r>
          </w:p>
        </w:tc>
        <w:tc>
          <w:tcPr>
            <w:tcW w:w="5725" w:type="dxa"/>
            <w:tcBorders>
              <w:top w:val="nil"/>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Phase 2 Inbound - Initiate BRD</w:t>
            </w:r>
          </w:p>
        </w:tc>
        <w:tc>
          <w:tcPr>
            <w:tcW w:w="1780" w:type="dxa"/>
            <w:tcBorders>
              <w:top w:val="nil"/>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691EC1" w:rsidTr="00F675BD">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right"/>
              <w:rPr>
                <w:rFonts w:asciiTheme="minorHAnsi" w:hAnsiTheme="minorHAnsi"/>
                <w:color w:val="000000"/>
              </w:rPr>
            </w:pPr>
            <w:r w:rsidRPr="004A2C31">
              <w:rPr>
                <w:rFonts w:asciiTheme="minorHAnsi" w:hAnsiTheme="minorHAnsi"/>
                <w:color w:val="000000"/>
              </w:rPr>
              <w:t>17-Dec-13</w:t>
            </w:r>
          </w:p>
        </w:tc>
        <w:tc>
          <w:tcPr>
            <w:tcW w:w="572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691EC1" w:rsidRPr="004A2C31" w:rsidRDefault="00691EC1">
            <w:pPr>
              <w:rPr>
                <w:rFonts w:asciiTheme="minorHAnsi" w:hAnsiTheme="minorHAnsi"/>
                <w:color w:val="000000"/>
              </w:rPr>
            </w:pPr>
            <w:r w:rsidRPr="004A2C31">
              <w:rPr>
                <w:rFonts w:asciiTheme="minorHAnsi" w:hAnsiTheme="minorHAnsi"/>
                <w:color w:val="000000"/>
              </w:rPr>
              <w:t>Phase 1 Push - Build sign Off</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91EC1" w:rsidRPr="004A2C31" w:rsidRDefault="00691EC1">
            <w:pPr>
              <w:jc w:val="center"/>
              <w:rPr>
                <w:rFonts w:asciiTheme="minorHAnsi" w:hAnsiTheme="minorHAnsi"/>
                <w:color w:val="000000"/>
              </w:rPr>
            </w:pPr>
            <w:r w:rsidRPr="004A2C31">
              <w:rPr>
                <w:rFonts w:asciiTheme="minorHAnsi" w:hAnsiTheme="minorHAnsi"/>
                <w:color w:val="000000"/>
              </w:rPr>
              <w:t>Complete</w:t>
            </w:r>
          </w:p>
        </w:tc>
      </w:tr>
      <w:tr w:rsidR="00350A57" w:rsidTr="0089166E">
        <w:trPr>
          <w:trHeight w:val="300"/>
        </w:trPr>
        <w:tc>
          <w:tcPr>
            <w:tcW w:w="1771"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350A57" w:rsidRPr="004A2C31" w:rsidRDefault="00350A57">
            <w:pPr>
              <w:jc w:val="right"/>
              <w:rPr>
                <w:rFonts w:asciiTheme="minorHAnsi" w:hAnsiTheme="minorHAnsi"/>
                <w:color w:val="000000"/>
              </w:rPr>
            </w:pPr>
            <w:r>
              <w:rPr>
                <w:rFonts w:asciiTheme="minorHAnsi" w:hAnsiTheme="minorHAnsi"/>
                <w:color w:val="000000"/>
              </w:rPr>
              <w:t>12</w:t>
            </w:r>
            <w:r w:rsidRPr="004A2C31">
              <w:rPr>
                <w:rFonts w:asciiTheme="minorHAnsi" w:hAnsiTheme="minorHAnsi"/>
                <w:color w:val="000000"/>
              </w:rPr>
              <w:t>-Mar-14</w:t>
            </w:r>
          </w:p>
        </w:tc>
        <w:tc>
          <w:tcPr>
            <w:tcW w:w="5725" w:type="dxa"/>
            <w:tcBorders>
              <w:top w:val="nil"/>
              <w:left w:val="nil"/>
              <w:bottom w:val="single" w:sz="4" w:space="0" w:color="auto"/>
              <w:right w:val="single" w:sz="4" w:space="0" w:color="auto"/>
            </w:tcBorders>
            <w:shd w:val="clear" w:color="auto" w:fill="D9D9D9" w:themeFill="background1" w:themeFillShade="D9"/>
            <w:noWrap/>
            <w:vAlign w:val="bottom"/>
            <w:hideMark/>
          </w:tcPr>
          <w:p w:rsidR="00350A57" w:rsidRPr="004A2C31" w:rsidRDefault="00350A57">
            <w:pPr>
              <w:rPr>
                <w:rFonts w:asciiTheme="minorHAnsi" w:hAnsiTheme="minorHAnsi"/>
                <w:color w:val="000000"/>
              </w:rPr>
            </w:pPr>
            <w:r w:rsidRPr="004A2C31">
              <w:rPr>
                <w:rFonts w:asciiTheme="minorHAnsi" w:hAnsiTheme="minorHAnsi"/>
                <w:color w:val="000000"/>
              </w:rPr>
              <w:t>Phase 2 Inbound - Design Sign Off</w:t>
            </w:r>
          </w:p>
        </w:tc>
        <w:tc>
          <w:tcPr>
            <w:tcW w:w="1780" w:type="dxa"/>
            <w:tcBorders>
              <w:top w:val="nil"/>
              <w:left w:val="nil"/>
              <w:bottom w:val="single" w:sz="4" w:space="0" w:color="auto"/>
              <w:right w:val="single" w:sz="4" w:space="0" w:color="auto"/>
            </w:tcBorders>
            <w:shd w:val="clear" w:color="auto" w:fill="D9D9D9" w:themeFill="background1" w:themeFillShade="D9"/>
            <w:vAlign w:val="center"/>
            <w:hideMark/>
          </w:tcPr>
          <w:p w:rsidR="00350A57" w:rsidRPr="004A2C31" w:rsidRDefault="00350A57" w:rsidP="0042029F">
            <w:pPr>
              <w:jc w:val="center"/>
              <w:rPr>
                <w:rFonts w:asciiTheme="minorHAnsi" w:hAnsiTheme="minorHAnsi"/>
                <w:color w:val="000000"/>
              </w:rPr>
            </w:pPr>
            <w:r w:rsidRPr="004A2C31">
              <w:rPr>
                <w:rFonts w:asciiTheme="minorHAnsi" w:hAnsiTheme="minorHAnsi"/>
                <w:color w:val="000000"/>
              </w:rPr>
              <w:t>Complete</w:t>
            </w:r>
          </w:p>
        </w:tc>
      </w:tr>
      <w:tr w:rsidR="004A2C31" w:rsidRPr="004A2C31" w:rsidTr="00350A57">
        <w:trPr>
          <w:trHeight w:val="300"/>
        </w:trPr>
        <w:tc>
          <w:tcPr>
            <w:tcW w:w="1771" w:type="dxa"/>
            <w:gridSpan w:val="4"/>
            <w:tcBorders>
              <w:top w:val="nil"/>
              <w:left w:val="single" w:sz="4" w:space="0" w:color="auto"/>
              <w:bottom w:val="single" w:sz="4" w:space="0" w:color="auto"/>
              <w:right w:val="single" w:sz="4" w:space="0" w:color="auto"/>
            </w:tcBorders>
            <w:shd w:val="clear" w:color="auto" w:fill="auto"/>
            <w:vAlign w:val="center"/>
            <w:hideMark/>
          </w:tcPr>
          <w:p w:rsidR="00691EC1" w:rsidRPr="004A2C31" w:rsidRDefault="00691EC1">
            <w:pPr>
              <w:jc w:val="right"/>
              <w:rPr>
                <w:rFonts w:asciiTheme="minorHAnsi" w:hAnsiTheme="minorHAnsi"/>
              </w:rPr>
            </w:pPr>
            <w:r w:rsidRPr="004A2C31">
              <w:rPr>
                <w:rFonts w:asciiTheme="minorHAnsi" w:hAnsiTheme="minorHAnsi"/>
              </w:rPr>
              <w:t>31-Mar-14</w:t>
            </w:r>
          </w:p>
        </w:tc>
        <w:tc>
          <w:tcPr>
            <w:tcW w:w="5725" w:type="dxa"/>
            <w:tcBorders>
              <w:top w:val="nil"/>
              <w:left w:val="nil"/>
              <w:bottom w:val="single" w:sz="4" w:space="0" w:color="auto"/>
              <w:right w:val="single" w:sz="4" w:space="0" w:color="auto"/>
            </w:tcBorders>
            <w:shd w:val="clear" w:color="auto" w:fill="auto"/>
            <w:noWrap/>
            <w:vAlign w:val="bottom"/>
            <w:hideMark/>
          </w:tcPr>
          <w:p w:rsidR="00691EC1" w:rsidRPr="004A2C31" w:rsidRDefault="00691EC1">
            <w:pPr>
              <w:rPr>
                <w:rFonts w:asciiTheme="minorHAnsi" w:hAnsiTheme="minorHAnsi"/>
              </w:rPr>
            </w:pPr>
            <w:r w:rsidRPr="004A2C31">
              <w:rPr>
                <w:rFonts w:asciiTheme="minorHAnsi" w:hAnsiTheme="minorHAnsi"/>
              </w:rPr>
              <w:t>Phase 1 Push - ASOR</w:t>
            </w:r>
          </w:p>
        </w:tc>
        <w:tc>
          <w:tcPr>
            <w:tcW w:w="1780" w:type="dxa"/>
            <w:tcBorders>
              <w:top w:val="nil"/>
              <w:left w:val="nil"/>
              <w:bottom w:val="single" w:sz="4" w:space="0" w:color="auto"/>
              <w:right w:val="single" w:sz="4" w:space="0" w:color="auto"/>
            </w:tcBorders>
            <w:shd w:val="clear" w:color="auto" w:fill="92D050"/>
            <w:vAlign w:val="center"/>
            <w:hideMark/>
          </w:tcPr>
          <w:p w:rsidR="00691EC1" w:rsidRPr="004A2C31" w:rsidRDefault="00691EC1">
            <w:pPr>
              <w:jc w:val="center"/>
              <w:rPr>
                <w:rFonts w:asciiTheme="minorHAnsi" w:hAnsiTheme="minorHAnsi"/>
              </w:rPr>
            </w:pPr>
            <w:r w:rsidRPr="004A2C31">
              <w:rPr>
                <w:rFonts w:asciiTheme="minorHAnsi" w:hAnsiTheme="minorHAnsi"/>
              </w:rPr>
              <w:t>In progress</w:t>
            </w:r>
          </w:p>
        </w:tc>
      </w:tr>
      <w:tr w:rsidR="00C41E60" w:rsidRPr="004A2C31" w:rsidTr="007D0369">
        <w:trPr>
          <w:trHeight w:val="300"/>
        </w:trPr>
        <w:tc>
          <w:tcPr>
            <w:tcW w:w="1771" w:type="dxa"/>
            <w:gridSpan w:val="4"/>
            <w:tcBorders>
              <w:top w:val="nil"/>
              <w:left w:val="single" w:sz="4" w:space="0" w:color="auto"/>
              <w:bottom w:val="single" w:sz="4" w:space="0" w:color="auto"/>
              <w:right w:val="single" w:sz="4" w:space="0" w:color="auto"/>
            </w:tcBorders>
            <w:shd w:val="clear" w:color="auto" w:fill="auto"/>
            <w:vAlign w:val="center"/>
          </w:tcPr>
          <w:p w:rsidR="00C41E60" w:rsidRPr="004A2C31" w:rsidRDefault="00C41E60">
            <w:pPr>
              <w:jc w:val="right"/>
              <w:rPr>
                <w:rFonts w:asciiTheme="minorHAnsi" w:hAnsiTheme="minorHAnsi"/>
              </w:rPr>
            </w:pPr>
            <w:r>
              <w:rPr>
                <w:rFonts w:asciiTheme="minorHAnsi" w:hAnsiTheme="minorHAnsi"/>
              </w:rPr>
              <w:t>11-Apr-14</w:t>
            </w:r>
          </w:p>
        </w:tc>
        <w:tc>
          <w:tcPr>
            <w:tcW w:w="5725" w:type="dxa"/>
            <w:tcBorders>
              <w:top w:val="nil"/>
              <w:left w:val="nil"/>
              <w:bottom w:val="single" w:sz="4" w:space="0" w:color="auto"/>
              <w:right w:val="single" w:sz="4" w:space="0" w:color="auto"/>
            </w:tcBorders>
            <w:shd w:val="clear" w:color="auto" w:fill="auto"/>
            <w:noWrap/>
            <w:vAlign w:val="bottom"/>
          </w:tcPr>
          <w:p w:rsidR="00C41E60" w:rsidRPr="004A2C31" w:rsidRDefault="00211340">
            <w:pPr>
              <w:rPr>
                <w:rFonts w:asciiTheme="minorHAnsi" w:hAnsiTheme="minorHAnsi"/>
              </w:rPr>
            </w:pPr>
            <w:r>
              <w:rPr>
                <w:rFonts w:asciiTheme="minorHAnsi" w:hAnsiTheme="minorHAnsi"/>
              </w:rPr>
              <w:t>Phase 1 P</w:t>
            </w:r>
            <w:r w:rsidR="00C41E60">
              <w:rPr>
                <w:rFonts w:asciiTheme="minorHAnsi" w:hAnsiTheme="minorHAnsi"/>
              </w:rPr>
              <w:t>ush - Deploy</w:t>
            </w:r>
          </w:p>
        </w:tc>
        <w:tc>
          <w:tcPr>
            <w:tcW w:w="1780" w:type="dxa"/>
            <w:tcBorders>
              <w:top w:val="nil"/>
              <w:left w:val="nil"/>
              <w:bottom w:val="single" w:sz="4" w:space="0" w:color="auto"/>
              <w:right w:val="single" w:sz="4" w:space="0" w:color="auto"/>
            </w:tcBorders>
            <w:shd w:val="clear" w:color="auto" w:fill="FFC000"/>
            <w:vAlign w:val="center"/>
          </w:tcPr>
          <w:p w:rsidR="00C41E60" w:rsidRDefault="00C41E60" w:rsidP="00C41E60">
            <w:pPr>
              <w:jc w:val="center"/>
              <w:rPr>
                <w:rFonts w:asciiTheme="minorHAnsi" w:hAnsiTheme="minorHAnsi"/>
              </w:rPr>
            </w:pPr>
            <w:r>
              <w:rPr>
                <w:rFonts w:asciiTheme="minorHAnsi" w:hAnsiTheme="minorHAnsi"/>
              </w:rPr>
              <w:t xml:space="preserve">Change date </w:t>
            </w:r>
          </w:p>
        </w:tc>
      </w:tr>
      <w:tr w:rsidR="004A2C31" w:rsidRPr="004A2C31" w:rsidTr="007D0369">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91EC1" w:rsidRPr="004A2C31" w:rsidRDefault="00691EC1">
            <w:pPr>
              <w:jc w:val="right"/>
              <w:rPr>
                <w:rFonts w:asciiTheme="minorHAnsi" w:hAnsiTheme="minorHAnsi"/>
              </w:rPr>
            </w:pPr>
            <w:r w:rsidRPr="004A2C31">
              <w:rPr>
                <w:rFonts w:asciiTheme="minorHAnsi" w:hAnsiTheme="minorHAnsi"/>
              </w:rPr>
              <w:t>17-Apr-14</w:t>
            </w:r>
          </w:p>
        </w:tc>
        <w:tc>
          <w:tcPr>
            <w:tcW w:w="5725" w:type="dxa"/>
            <w:tcBorders>
              <w:top w:val="single" w:sz="4" w:space="0" w:color="auto"/>
              <w:left w:val="nil"/>
              <w:bottom w:val="single" w:sz="4" w:space="0" w:color="auto"/>
              <w:right w:val="single" w:sz="4" w:space="0" w:color="auto"/>
            </w:tcBorders>
            <w:shd w:val="clear" w:color="auto" w:fill="auto"/>
            <w:noWrap/>
            <w:vAlign w:val="bottom"/>
            <w:hideMark/>
          </w:tcPr>
          <w:p w:rsidR="00691EC1" w:rsidRPr="004A2C31" w:rsidRDefault="00691EC1">
            <w:pPr>
              <w:rPr>
                <w:rFonts w:asciiTheme="minorHAnsi" w:hAnsiTheme="minorHAnsi"/>
              </w:rPr>
            </w:pPr>
            <w:r w:rsidRPr="004A2C31">
              <w:rPr>
                <w:rFonts w:asciiTheme="minorHAnsi" w:hAnsiTheme="minorHAnsi"/>
              </w:rPr>
              <w:t>Phase 1 Push - DSOR/Closure</w:t>
            </w:r>
          </w:p>
        </w:tc>
        <w:tc>
          <w:tcPr>
            <w:tcW w:w="1780" w:type="dxa"/>
            <w:tcBorders>
              <w:top w:val="single" w:sz="4" w:space="0" w:color="auto"/>
              <w:left w:val="nil"/>
              <w:bottom w:val="single" w:sz="4" w:space="0" w:color="auto"/>
              <w:right w:val="single" w:sz="4" w:space="0" w:color="auto"/>
            </w:tcBorders>
            <w:shd w:val="clear" w:color="auto" w:fill="FFC000"/>
            <w:vAlign w:val="center"/>
            <w:hideMark/>
          </w:tcPr>
          <w:p w:rsidR="00691EC1" w:rsidRPr="004A2C31" w:rsidRDefault="00C41E60">
            <w:pPr>
              <w:jc w:val="center"/>
              <w:rPr>
                <w:rFonts w:asciiTheme="minorHAnsi" w:hAnsiTheme="minorHAnsi"/>
              </w:rPr>
            </w:pPr>
            <w:r w:rsidRPr="00C41E60">
              <w:rPr>
                <w:rFonts w:asciiTheme="minorHAnsi" w:hAnsiTheme="minorHAnsi"/>
              </w:rPr>
              <w:t>Change date</w:t>
            </w:r>
          </w:p>
        </w:tc>
      </w:tr>
      <w:tr w:rsidR="00C41E60" w:rsidRPr="004A2C31" w:rsidTr="007D0369">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1E60" w:rsidRPr="00211340" w:rsidRDefault="00C41E60">
            <w:pPr>
              <w:jc w:val="right"/>
              <w:rPr>
                <w:rFonts w:asciiTheme="minorHAnsi" w:hAnsiTheme="minorHAnsi"/>
                <w:iCs/>
              </w:rPr>
            </w:pPr>
            <w:r w:rsidRPr="00211340">
              <w:rPr>
                <w:rFonts w:asciiTheme="minorHAnsi" w:hAnsiTheme="minorHAnsi"/>
                <w:iCs/>
              </w:rPr>
              <w:t>27-May-14</w:t>
            </w:r>
          </w:p>
        </w:tc>
        <w:tc>
          <w:tcPr>
            <w:tcW w:w="5725" w:type="dxa"/>
            <w:tcBorders>
              <w:top w:val="single" w:sz="4" w:space="0" w:color="auto"/>
              <w:left w:val="nil"/>
              <w:bottom w:val="single" w:sz="4" w:space="0" w:color="auto"/>
              <w:right w:val="single" w:sz="4" w:space="0" w:color="auto"/>
            </w:tcBorders>
            <w:shd w:val="clear" w:color="auto" w:fill="auto"/>
            <w:noWrap/>
            <w:vAlign w:val="bottom"/>
          </w:tcPr>
          <w:p w:rsidR="00C41E60" w:rsidRPr="00211340" w:rsidRDefault="00C41E60">
            <w:pPr>
              <w:rPr>
                <w:rFonts w:asciiTheme="minorHAnsi" w:hAnsiTheme="minorHAnsi"/>
                <w:iCs/>
              </w:rPr>
            </w:pPr>
            <w:r w:rsidRPr="00211340">
              <w:rPr>
                <w:rFonts w:asciiTheme="minorHAnsi" w:hAnsiTheme="minorHAnsi"/>
                <w:iCs/>
              </w:rPr>
              <w:t>Phase 2 Inbound - Build Sign off</w:t>
            </w:r>
          </w:p>
        </w:tc>
        <w:tc>
          <w:tcPr>
            <w:tcW w:w="1780" w:type="dxa"/>
            <w:tcBorders>
              <w:top w:val="single" w:sz="4" w:space="0" w:color="auto"/>
              <w:left w:val="nil"/>
              <w:bottom w:val="single" w:sz="4" w:space="0" w:color="auto"/>
              <w:right w:val="single" w:sz="4" w:space="0" w:color="auto"/>
            </w:tcBorders>
            <w:shd w:val="clear" w:color="auto" w:fill="FFC000"/>
            <w:vAlign w:val="center"/>
          </w:tcPr>
          <w:p w:rsidR="00C41E60" w:rsidRPr="00211340" w:rsidRDefault="00C41E60">
            <w:pPr>
              <w:jc w:val="center"/>
              <w:rPr>
                <w:rFonts w:asciiTheme="minorHAnsi" w:hAnsiTheme="minorHAnsi"/>
              </w:rPr>
            </w:pPr>
            <w:r w:rsidRPr="00211340">
              <w:rPr>
                <w:rFonts w:asciiTheme="minorHAnsi" w:hAnsiTheme="minorHAnsi"/>
              </w:rPr>
              <w:t>Proposed</w:t>
            </w:r>
          </w:p>
        </w:tc>
      </w:tr>
      <w:tr w:rsidR="00C41E60" w:rsidRPr="004A2C31" w:rsidTr="00211340">
        <w:trPr>
          <w:trHeight w:val="300"/>
        </w:trPr>
        <w:tc>
          <w:tcPr>
            <w:tcW w:w="17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41E60" w:rsidRPr="00211340" w:rsidRDefault="00C41E60">
            <w:pPr>
              <w:jc w:val="right"/>
              <w:rPr>
                <w:rFonts w:asciiTheme="minorHAnsi" w:hAnsiTheme="minorHAnsi"/>
                <w:iCs/>
              </w:rPr>
            </w:pPr>
            <w:r w:rsidRPr="00211340">
              <w:rPr>
                <w:rFonts w:asciiTheme="minorHAnsi" w:hAnsiTheme="minorHAnsi"/>
                <w:iCs/>
              </w:rPr>
              <w:t>10-Jul-14</w:t>
            </w:r>
          </w:p>
        </w:tc>
        <w:tc>
          <w:tcPr>
            <w:tcW w:w="5725" w:type="dxa"/>
            <w:tcBorders>
              <w:top w:val="single" w:sz="4" w:space="0" w:color="auto"/>
              <w:left w:val="nil"/>
              <w:bottom w:val="single" w:sz="4" w:space="0" w:color="auto"/>
              <w:right w:val="single" w:sz="4" w:space="0" w:color="auto"/>
            </w:tcBorders>
            <w:shd w:val="clear" w:color="auto" w:fill="auto"/>
            <w:noWrap/>
            <w:vAlign w:val="bottom"/>
          </w:tcPr>
          <w:p w:rsidR="00C41E60" w:rsidRPr="00211340" w:rsidRDefault="00C41E60">
            <w:pPr>
              <w:rPr>
                <w:rFonts w:asciiTheme="minorHAnsi" w:hAnsiTheme="minorHAnsi"/>
                <w:iCs/>
              </w:rPr>
            </w:pPr>
            <w:r w:rsidRPr="00211340">
              <w:rPr>
                <w:rFonts w:asciiTheme="minorHAnsi" w:hAnsiTheme="minorHAnsi"/>
                <w:iCs/>
              </w:rPr>
              <w:t>Phase 2 Inbound - ASOR</w:t>
            </w:r>
          </w:p>
        </w:tc>
        <w:tc>
          <w:tcPr>
            <w:tcW w:w="1780" w:type="dxa"/>
            <w:tcBorders>
              <w:top w:val="single" w:sz="4" w:space="0" w:color="auto"/>
              <w:left w:val="nil"/>
              <w:bottom w:val="single" w:sz="4" w:space="0" w:color="auto"/>
              <w:right w:val="single" w:sz="4" w:space="0" w:color="auto"/>
            </w:tcBorders>
            <w:shd w:val="clear" w:color="auto" w:fill="FFC000"/>
            <w:vAlign w:val="center"/>
          </w:tcPr>
          <w:p w:rsidR="00C41E60" w:rsidRPr="00211340" w:rsidRDefault="00C41E60">
            <w:pPr>
              <w:jc w:val="center"/>
              <w:rPr>
                <w:rFonts w:asciiTheme="minorHAnsi" w:hAnsiTheme="minorHAnsi"/>
              </w:rPr>
            </w:pPr>
            <w:r w:rsidRPr="00211340">
              <w:rPr>
                <w:rFonts w:asciiTheme="minorHAnsi" w:hAnsiTheme="minorHAnsi"/>
              </w:rPr>
              <w:t>Proposed</w:t>
            </w:r>
          </w:p>
        </w:tc>
      </w:tr>
      <w:tr w:rsidR="00C41E60" w:rsidRPr="004A2C31" w:rsidTr="00C41E60">
        <w:trPr>
          <w:trHeight w:val="300"/>
        </w:trPr>
        <w:tc>
          <w:tcPr>
            <w:tcW w:w="1771" w:type="dxa"/>
            <w:gridSpan w:val="4"/>
            <w:tcBorders>
              <w:top w:val="nil"/>
              <w:left w:val="single" w:sz="4" w:space="0" w:color="auto"/>
              <w:bottom w:val="single" w:sz="4" w:space="0" w:color="auto"/>
              <w:right w:val="single" w:sz="4" w:space="0" w:color="auto"/>
            </w:tcBorders>
            <w:shd w:val="clear" w:color="auto" w:fill="auto"/>
            <w:vAlign w:val="center"/>
          </w:tcPr>
          <w:p w:rsidR="00C41E60" w:rsidRPr="00211340" w:rsidRDefault="00C41E60">
            <w:pPr>
              <w:jc w:val="right"/>
              <w:rPr>
                <w:rFonts w:asciiTheme="minorHAnsi" w:hAnsiTheme="minorHAnsi"/>
                <w:iCs/>
              </w:rPr>
            </w:pPr>
            <w:r w:rsidRPr="00211340">
              <w:rPr>
                <w:rFonts w:asciiTheme="minorHAnsi" w:hAnsiTheme="minorHAnsi"/>
                <w:iCs/>
              </w:rPr>
              <w:t>17-Jul-14</w:t>
            </w:r>
          </w:p>
        </w:tc>
        <w:tc>
          <w:tcPr>
            <w:tcW w:w="5725" w:type="dxa"/>
            <w:tcBorders>
              <w:top w:val="nil"/>
              <w:left w:val="nil"/>
              <w:bottom w:val="single" w:sz="4" w:space="0" w:color="auto"/>
              <w:right w:val="single" w:sz="4" w:space="0" w:color="auto"/>
            </w:tcBorders>
            <w:shd w:val="clear" w:color="auto" w:fill="auto"/>
            <w:noWrap/>
            <w:vAlign w:val="bottom"/>
          </w:tcPr>
          <w:p w:rsidR="00C41E60" w:rsidRPr="00211340" w:rsidRDefault="00C41E60">
            <w:pPr>
              <w:rPr>
                <w:rFonts w:asciiTheme="minorHAnsi" w:hAnsiTheme="minorHAnsi"/>
                <w:iCs/>
              </w:rPr>
            </w:pPr>
            <w:r w:rsidRPr="00211340">
              <w:rPr>
                <w:rFonts w:asciiTheme="minorHAnsi" w:hAnsiTheme="minorHAnsi"/>
                <w:iCs/>
              </w:rPr>
              <w:t>Phase 2 Inbound - Deploy</w:t>
            </w:r>
          </w:p>
        </w:tc>
        <w:tc>
          <w:tcPr>
            <w:tcW w:w="1780" w:type="dxa"/>
            <w:tcBorders>
              <w:top w:val="nil"/>
              <w:left w:val="nil"/>
              <w:bottom w:val="single" w:sz="4" w:space="0" w:color="auto"/>
              <w:right w:val="single" w:sz="4" w:space="0" w:color="auto"/>
            </w:tcBorders>
            <w:shd w:val="clear" w:color="auto" w:fill="FFC000"/>
            <w:vAlign w:val="center"/>
          </w:tcPr>
          <w:p w:rsidR="00C41E60" w:rsidRPr="00211340" w:rsidRDefault="00C41E60">
            <w:pPr>
              <w:jc w:val="center"/>
              <w:rPr>
                <w:rFonts w:asciiTheme="minorHAnsi" w:hAnsiTheme="minorHAnsi"/>
              </w:rPr>
            </w:pPr>
            <w:r w:rsidRPr="00211340">
              <w:rPr>
                <w:rFonts w:asciiTheme="minorHAnsi" w:hAnsiTheme="minorHAnsi"/>
              </w:rPr>
              <w:t>Proposed</w:t>
            </w:r>
          </w:p>
        </w:tc>
      </w:tr>
      <w:tr w:rsidR="00C41E60" w:rsidRPr="004A2C31" w:rsidTr="00C41E60">
        <w:trPr>
          <w:trHeight w:val="300"/>
        </w:trPr>
        <w:tc>
          <w:tcPr>
            <w:tcW w:w="1771" w:type="dxa"/>
            <w:gridSpan w:val="4"/>
            <w:tcBorders>
              <w:top w:val="nil"/>
              <w:left w:val="single" w:sz="4" w:space="0" w:color="auto"/>
              <w:bottom w:val="single" w:sz="4" w:space="0" w:color="auto"/>
              <w:right w:val="single" w:sz="4" w:space="0" w:color="auto"/>
            </w:tcBorders>
            <w:shd w:val="clear" w:color="auto" w:fill="auto"/>
            <w:vAlign w:val="center"/>
          </w:tcPr>
          <w:p w:rsidR="00C41E60" w:rsidRPr="00211340" w:rsidRDefault="00C41E60">
            <w:pPr>
              <w:jc w:val="right"/>
              <w:rPr>
                <w:rFonts w:asciiTheme="minorHAnsi" w:hAnsiTheme="minorHAnsi"/>
                <w:iCs/>
              </w:rPr>
            </w:pPr>
            <w:r w:rsidRPr="00211340">
              <w:rPr>
                <w:rFonts w:asciiTheme="minorHAnsi" w:hAnsiTheme="minorHAnsi"/>
                <w:iCs/>
              </w:rPr>
              <w:t>24-Jul-14</w:t>
            </w:r>
          </w:p>
        </w:tc>
        <w:tc>
          <w:tcPr>
            <w:tcW w:w="5725" w:type="dxa"/>
            <w:tcBorders>
              <w:top w:val="nil"/>
              <w:left w:val="nil"/>
              <w:bottom w:val="single" w:sz="4" w:space="0" w:color="auto"/>
              <w:right w:val="single" w:sz="4" w:space="0" w:color="auto"/>
            </w:tcBorders>
            <w:shd w:val="clear" w:color="auto" w:fill="auto"/>
            <w:noWrap/>
            <w:vAlign w:val="bottom"/>
          </w:tcPr>
          <w:p w:rsidR="00C41E60" w:rsidRPr="00211340" w:rsidRDefault="00C41E60">
            <w:pPr>
              <w:rPr>
                <w:rFonts w:asciiTheme="minorHAnsi" w:hAnsiTheme="minorHAnsi"/>
                <w:iCs/>
              </w:rPr>
            </w:pPr>
            <w:r w:rsidRPr="00211340">
              <w:rPr>
                <w:rFonts w:asciiTheme="minorHAnsi" w:hAnsiTheme="minorHAnsi"/>
                <w:iCs/>
              </w:rPr>
              <w:t>Phase 2 Inbound – DSOR/Closure</w:t>
            </w:r>
          </w:p>
        </w:tc>
        <w:tc>
          <w:tcPr>
            <w:tcW w:w="1780" w:type="dxa"/>
            <w:tcBorders>
              <w:top w:val="nil"/>
              <w:left w:val="nil"/>
              <w:bottom w:val="single" w:sz="4" w:space="0" w:color="auto"/>
              <w:right w:val="single" w:sz="4" w:space="0" w:color="auto"/>
            </w:tcBorders>
            <w:shd w:val="clear" w:color="auto" w:fill="FFC000"/>
            <w:vAlign w:val="center"/>
          </w:tcPr>
          <w:p w:rsidR="00C41E60" w:rsidRPr="00211340" w:rsidRDefault="00C41E60" w:rsidP="004956F2">
            <w:pPr>
              <w:jc w:val="center"/>
              <w:rPr>
                <w:rFonts w:asciiTheme="minorHAnsi" w:hAnsiTheme="minorHAnsi"/>
              </w:rPr>
            </w:pPr>
            <w:r w:rsidRPr="00211340">
              <w:rPr>
                <w:rFonts w:asciiTheme="minorHAnsi" w:hAnsiTheme="minorHAnsi"/>
              </w:rPr>
              <w:t>Proposed</w:t>
            </w:r>
          </w:p>
        </w:tc>
      </w:tr>
      <w:tr w:rsidR="004A2C31" w:rsidRPr="004A2C31" w:rsidTr="007F65B6">
        <w:tblPrEx>
          <w:tblCellSpacing w:w="15" w:type="dxa"/>
          <w:tblCellMar>
            <w:top w:w="15" w:type="dxa"/>
            <w:left w:w="15" w:type="dxa"/>
            <w:bottom w:w="15" w:type="dxa"/>
            <w:right w:w="15" w:type="dxa"/>
          </w:tblCellMar>
        </w:tblPrEx>
        <w:trPr>
          <w:gridBefore w:val="1"/>
          <w:gridAfter w:val="1"/>
          <w:wBefore w:w="97" w:type="dxa"/>
          <w:wAfter w:w="1780" w:type="dxa"/>
          <w:tblCellSpacing w:w="15" w:type="dxa"/>
        </w:trPr>
        <w:tc>
          <w:tcPr>
            <w:tcW w:w="987" w:type="dxa"/>
            <w:vAlign w:val="center"/>
          </w:tcPr>
          <w:p w:rsidR="00691EC1" w:rsidRPr="009D015A" w:rsidRDefault="00691EC1" w:rsidP="009D015A">
            <w:pPr>
              <w:spacing w:after="0" w:line="240" w:lineRule="auto"/>
              <w:rPr>
                <w:rFonts w:asciiTheme="minorHAnsi" w:eastAsia="Times New Roman" w:hAnsiTheme="minorHAnsi"/>
                <w:sz w:val="20"/>
                <w:szCs w:val="20"/>
                <w:lang w:eastAsia="en-GB"/>
              </w:rPr>
            </w:pPr>
          </w:p>
        </w:tc>
        <w:tc>
          <w:tcPr>
            <w:tcW w:w="97" w:type="dxa"/>
            <w:vAlign w:val="center"/>
          </w:tcPr>
          <w:p w:rsidR="00691EC1" w:rsidRPr="009D015A" w:rsidRDefault="00691EC1" w:rsidP="009D015A">
            <w:pPr>
              <w:spacing w:after="0" w:line="240" w:lineRule="auto"/>
              <w:rPr>
                <w:rFonts w:asciiTheme="minorHAnsi" w:eastAsia="Times New Roman" w:hAnsiTheme="minorHAnsi"/>
                <w:sz w:val="20"/>
                <w:szCs w:val="20"/>
                <w:lang w:eastAsia="en-GB"/>
              </w:rPr>
            </w:pPr>
          </w:p>
        </w:tc>
        <w:tc>
          <w:tcPr>
            <w:tcW w:w="6315" w:type="dxa"/>
            <w:gridSpan w:val="2"/>
            <w:vAlign w:val="center"/>
          </w:tcPr>
          <w:p w:rsidR="00691EC1" w:rsidRPr="009D015A" w:rsidRDefault="00691EC1" w:rsidP="009D015A">
            <w:pPr>
              <w:spacing w:after="0" w:line="240" w:lineRule="auto"/>
              <w:rPr>
                <w:rFonts w:asciiTheme="minorHAnsi" w:eastAsia="Times New Roman" w:hAnsiTheme="minorHAnsi"/>
                <w:sz w:val="20"/>
                <w:szCs w:val="20"/>
                <w:lang w:eastAsia="en-GB"/>
              </w:rPr>
            </w:pPr>
          </w:p>
        </w:tc>
      </w:tr>
    </w:tbl>
    <w:p w:rsidR="00211340" w:rsidRPr="00211340" w:rsidRDefault="00211340" w:rsidP="00211340">
      <w:pPr>
        <w:rPr>
          <w:rFonts w:ascii="Helvetica" w:eastAsia="Times New Roman" w:hAnsi="Helvetica" w:cs="Helvetica"/>
          <w:sz w:val="18"/>
          <w:szCs w:val="18"/>
          <w:lang w:val="en" w:eastAsia="en-GB"/>
        </w:rPr>
      </w:pPr>
      <w:r>
        <w:rPr>
          <w:rFonts w:cs="Arial"/>
        </w:rPr>
        <w:t xml:space="preserve">The following milestones </w:t>
      </w:r>
      <w:r w:rsidRPr="00211340">
        <w:rPr>
          <w:rFonts w:cs="Arial"/>
        </w:rPr>
        <w:t>required to be re-planned and agreed</w:t>
      </w:r>
      <w:r>
        <w:rPr>
          <w:rFonts w:cs="Arial"/>
        </w:rPr>
        <w:t>:</w:t>
      </w:r>
      <w:r w:rsidRPr="00211340">
        <w:rPr>
          <w:rFonts w:ascii="Helvetica" w:eastAsia="Times New Roman" w:hAnsi="Helvetica" w:cs="Helvetica"/>
          <w:sz w:val="18"/>
          <w:szCs w:val="18"/>
          <w:lang w:val="en" w:eastAsia="en-GB"/>
        </w:rPr>
        <w:t>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5"/>
      </w:tblGrid>
      <w:tr w:rsidR="00211340" w:rsidRPr="00211340" w:rsidTr="00211340">
        <w:trPr>
          <w:trHeight w:val="300"/>
        </w:trPr>
        <w:tc>
          <w:tcPr>
            <w:tcW w:w="5725" w:type="dxa"/>
            <w:shd w:val="clear" w:color="auto" w:fill="auto"/>
            <w:noWrap/>
            <w:vAlign w:val="bottom"/>
            <w:hideMark/>
          </w:tcPr>
          <w:p w:rsidR="00211340" w:rsidRPr="00211340" w:rsidRDefault="00211340" w:rsidP="00211340">
            <w:pPr>
              <w:rPr>
                <w:b/>
                <w:bCs/>
              </w:rPr>
            </w:pPr>
            <w:r w:rsidRPr="00211340">
              <w:rPr>
                <w:b/>
                <w:bCs/>
              </w:rPr>
              <w:t>Milestone</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r>
              <w:t>Phase 2.5 Email P</w:t>
            </w:r>
            <w:r w:rsidRPr="00211340">
              <w:t>rovisioning build Review</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2.5 Email Provisioning ASOR</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2.5 Email Provisioning Closure</w:t>
            </w:r>
          </w:p>
        </w:tc>
      </w:tr>
      <w:tr w:rsidR="00211340" w:rsidRPr="00211340" w:rsidTr="00211340">
        <w:trPr>
          <w:trHeight w:val="300"/>
        </w:trPr>
        <w:tc>
          <w:tcPr>
            <w:tcW w:w="5725" w:type="dxa"/>
            <w:shd w:val="clear" w:color="auto" w:fill="auto"/>
            <w:noWrap/>
            <w:vAlign w:val="bottom"/>
          </w:tcPr>
          <w:p w:rsidR="00211340" w:rsidRPr="00211340" w:rsidRDefault="00211340" w:rsidP="00094DC3">
            <w:pPr>
              <w:rPr>
                <w:iCs/>
              </w:rPr>
            </w:pPr>
            <w:r w:rsidRPr="00211340">
              <w:rPr>
                <w:iCs/>
              </w:rPr>
              <w:t>Phase 3 Pull - Initiate</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3 Pull - Design Sign Off</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3 Pull - Build Sign Off</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3 Pull - ASOR</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3 Pull - Deploy</w:t>
            </w:r>
          </w:p>
        </w:tc>
      </w:tr>
      <w:tr w:rsidR="00211340" w:rsidRPr="00211340" w:rsidTr="00211340">
        <w:trPr>
          <w:trHeight w:val="300"/>
        </w:trPr>
        <w:tc>
          <w:tcPr>
            <w:tcW w:w="5725" w:type="dxa"/>
            <w:shd w:val="clear" w:color="auto" w:fill="auto"/>
            <w:noWrap/>
            <w:vAlign w:val="bottom"/>
          </w:tcPr>
          <w:p w:rsidR="00211340" w:rsidRPr="00211340" w:rsidRDefault="00211340" w:rsidP="00094DC3">
            <w:pPr>
              <w:rPr>
                <w:iCs/>
              </w:rPr>
            </w:pPr>
            <w:r w:rsidRPr="00211340">
              <w:rPr>
                <w:iCs/>
              </w:rPr>
              <w:t>Phase 3 Pull - DSOR/Closure</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4 Grouper - Design Sign Off</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4 Grouper - Build Sign Off</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lastRenderedPageBreak/>
              <w:t>Phase 4 Grouper - Initiate</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4 Grouper - ASOR</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4 Grouper - Deploy</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Phase 4 Grouper - DSOR/Closure</w:t>
            </w:r>
          </w:p>
        </w:tc>
      </w:tr>
      <w:tr w:rsidR="00211340" w:rsidRPr="00211340" w:rsidTr="00211340">
        <w:trPr>
          <w:trHeight w:val="300"/>
        </w:trPr>
        <w:tc>
          <w:tcPr>
            <w:tcW w:w="5725" w:type="dxa"/>
            <w:shd w:val="clear" w:color="auto" w:fill="auto"/>
            <w:noWrap/>
            <w:vAlign w:val="bottom"/>
            <w:hideMark/>
          </w:tcPr>
          <w:p w:rsidR="00211340" w:rsidRPr="00211340" w:rsidRDefault="00211340" w:rsidP="00211340">
            <w:pPr>
              <w:rPr>
                <w:iCs/>
              </w:rPr>
            </w:pPr>
            <w:r w:rsidRPr="00211340">
              <w:rPr>
                <w:iCs/>
              </w:rPr>
              <w:t>COM007 - Project Closure</w:t>
            </w:r>
          </w:p>
        </w:tc>
      </w:tr>
    </w:tbl>
    <w:p w:rsidR="003851AC" w:rsidRDefault="003851AC" w:rsidP="003851AC">
      <w:pPr>
        <w:ind w:left="360"/>
        <w:rPr>
          <w:rStyle w:val="Hyperlink"/>
          <w:rFonts w:asciiTheme="minorHAnsi" w:hAnsiTheme="minorHAnsi" w:cs="Arial"/>
          <w:b/>
          <w:color w:val="auto"/>
          <w:u w:val="none"/>
        </w:rPr>
      </w:pPr>
    </w:p>
    <w:p w:rsidR="003851AC" w:rsidRPr="00717806" w:rsidRDefault="003851AC" w:rsidP="00B471D2">
      <w:pPr>
        <w:rPr>
          <w:rFonts w:asciiTheme="minorHAnsi" w:hAnsiTheme="minorHAnsi" w:cs="Arial"/>
          <w:b/>
        </w:rPr>
      </w:pPr>
      <w:r w:rsidRPr="00717806">
        <w:rPr>
          <w:rFonts w:asciiTheme="minorHAnsi" w:hAnsiTheme="minorHAnsi" w:cs="Arial"/>
          <w:b/>
        </w:rPr>
        <w:t>PROJECT RISKS</w:t>
      </w:r>
    </w:p>
    <w:p w:rsidR="00BB3D0F" w:rsidRPr="00B471D2" w:rsidRDefault="00BB3D0F">
      <w:pPr>
        <w:rPr>
          <w:rFonts w:asciiTheme="minorHAnsi" w:hAnsiTheme="minorHAnsi" w:cs="Arial"/>
          <w:b/>
          <w:u w:val="single"/>
        </w:rPr>
      </w:pPr>
      <w:r w:rsidRPr="00B471D2">
        <w:rPr>
          <w:rFonts w:asciiTheme="minorHAnsi" w:hAnsiTheme="minorHAnsi" w:cs="Arial"/>
          <w:b/>
          <w:u w:val="single"/>
        </w:rPr>
        <w:t xml:space="preserve">Commentary </w:t>
      </w:r>
    </w:p>
    <w:p w:rsidR="00BB3D0F" w:rsidRPr="00B471D2" w:rsidRDefault="001A0425">
      <w:pPr>
        <w:rPr>
          <w:rFonts w:asciiTheme="minorHAnsi" w:hAnsiTheme="minorHAnsi" w:cs="Arial"/>
        </w:rPr>
      </w:pPr>
      <w:r w:rsidRPr="00B471D2">
        <w:rPr>
          <w:rFonts w:asciiTheme="minorHAnsi" w:hAnsiTheme="minorHAnsi" w:cs="Arial"/>
        </w:rPr>
        <w:t>New risk has been raised regarding Email provisioning work</w:t>
      </w:r>
    </w:p>
    <w:tbl>
      <w:tblPr>
        <w:tblStyle w:val="TableGrid"/>
        <w:tblW w:w="9471" w:type="dxa"/>
        <w:tblLook w:val="04A0" w:firstRow="1" w:lastRow="0" w:firstColumn="1" w:lastColumn="0" w:noHBand="0" w:noVBand="1"/>
      </w:tblPr>
      <w:tblGrid>
        <w:gridCol w:w="669"/>
        <w:gridCol w:w="3596"/>
        <w:gridCol w:w="975"/>
        <w:gridCol w:w="1217"/>
        <w:gridCol w:w="846"/>
        <w:gridCol w:w="1130"/>
        <w:gridCol w:w="1038"/>
      </w:tblGrid>
      <w:tr w:rsidR="001A0425" w:rsidRPr="001A0425" w:rsidTr="00B471D2">
        <w:trPr>
          <w:trHeight w:val="300"/>
        </w:trPr>
        <w:tc>
          <w:tcPr>
            <w:tcW w:w="669"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Ref</w:t>
            </w:r>
          </w:p>
        </w:tc>
        <w:tc>
          <w:tcPr>
            <w:tcW w:w="3596"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Title</w:t>
            </w:r>
          </w:p>
        </w:tc>
        <w:tc>
          <w:tcPr>
            <w:tcW w:w="975"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Impact</w:t>
            </w:r>
          </w:p>
        </w:tc>
        <w:tc>
          <w:tcPr>
            <w:tcW w:w="1217"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Probability</w:t>
            </w:r>
          </w:p>
        </w:tc>
        <w:tc>
          <w:tcPr>
            <w:tcW w:w="846"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Status</w:t>
            </w:r>
          </w:p>
        </w:tc>
        <w:tc>
          <w:tcPr>
            <w:tcW w:w="1130"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Risk Owner</w:t>
            </w:r>
          </w:p>
        </w:tc>
        <w:tc>
          <w:tcPr>
            <w:tcW w:w="1038" w:type="dxa"/>
            <w:noWrap/>
            <w:hideMark/>
          </w:tcPr>
          <w:p w:rsidR="00B24B2F" w:rsidRPr="00B471D2" w:rsidRDefault="00B24B2F">
            <w:pPr>
              <w:rPr>
                <w:rFonts w:asciiTheme="minorHAnsi" w:hAnsiTheme="minorHAnsi" w:cs="Arial"/>
                <w:b/>
                <w:bCs/>
                <w:sz w:val="22"/>
                <w:szCs w:val="22"/>
              </w:rPr>
            </w:pPr>
            <w:r w:rsidRPr="00B471D2">
              <w:rPr>
                <w:rFonts w:asciiTheme="minorHAnsi" w:hAnsiTheme="minorHAnsi" w:cs="Arial"/>
                <w:b/>
                <w:bCs/>
                <w:sz w:val="22"/>
                <w:szCs w:val="22"/>
              </w:rPr>
              <w:t>RAG</w:t>
            </w:r>
          </w:p>
        </w:tc>
      </w:tr>
      <w:tr w:rsidR="001A0425" w:rsidRPr="001A0425"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Availability of DEV Tech staff to Contribute to the project</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High</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Iain Fiddes</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1A0425"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Availability of Development team staff to Contribute to the project</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High</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Low</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Richard Good</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1A0425"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Grouper Version currently unsupported by development Community</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Chris McKay</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1A0425"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Service Management Availability</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Low</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Chris McKay</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1A0425"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Developing on New Technology</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High</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1A0425">
            <w:pPr>
              <w:rPr>
                <w:rFonts w:asciiTheme="minorHAnsi" w:hAnsiTheme="minorHAnsi" w:cs="Arial"/>
                <w:sz w:val="22"/>
                <w:szCs w:val="22"/>
              </w:rPr>
            </w:pPr>
            <w:r w:rsidRPr="00B471D2">
              <w:rPr>
                <w:rFonts w:asciiTheme="minorHAnsi" w:hAnsiTheme="minorHAnsi" w:cs="Arial"/>
                <w:sz w:val="22"/>
                <w:szCs w:val="22"/>
              </w:rPr>
              <w:t>Karen Stirling</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B471D2"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Business Area Availability and System Usage Cycles</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High</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1A0425">
            <w:pPr>
              <w:rPr>
                <w:rFonts w:asciiTheme="minorHAnsi" w:hAnsiTheme="minorHAnsi" w:cs="Arial"/>
                <w:sz w:val="22"/>
                <w:szCs w:val="22"/>
              </w:rPr>
            </w:pPr>
            <w:r w:rsidRPr="00B471D2">
              <w:rPr>
                <w:rFonts w:asciiTheme="minorHAnsi" w:hAnsiTheme="minorHAnsi" w:cs="Arial"/>
                <w:sz w:val="22"/>
                <w:szCs w:val="22"/>
              </w:rPr>
              <w:t>Karen Stirling</w:t>
            </w:r>
          </w:p>
        </w:tc>
        <w:tc>
          <w:tcPr>
            <w:tcW w:w="1038" w:type="dxa"/>
            <w:shd w:val="clear" w:color="auto" w:fill="FFC00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Amber</w:t>
            </w:r>
          </w:p>
        </w:tc>
      </w:tr>
      <w:tr w:rsidR="001A0425" w:rsidRPr="00B471D2" w:rsidTr="00B471D2">
        <w:trPr>
          <w:trHeight w:val="300"/>
        </w:trPr>
        <w:tc>
          <w:tcPr>
            <w:tcW w:w="669"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Limited SOA experience within DEV Tech</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Iain Fiddes</w:t>
            </w:r>
          </w:p>
        </w:tc>
        <w:tc>
          <w:tcPr>
            <w:tcW w:w="1038" w:type="dxa"/>
            <w:shd w:val="clear" w:color="auto" w:fill="92D05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Green</w:t>
            </w:r>
          </w:p>
        </w:tc>
      </w:tr>
      <w:tr w:rsidR="001A0425" w:rsidRPr="00B471D2" w:rsidTr="00B471D2">
        <w:trPr>
          <w:trHeight w:val="300"/>
        </w:trPr>
        <w:tc>
          <w:tcPr>
            <w:tcW w:w="669" w:type="dxa"/>
            <w:noWrap/>
            <w:hideMark/>
          </w:tcPr>
          <w:p w:rsidR="00B24B2F" w:rsidRPr="00B471D2" w:rsidRDefault="00B24B2F">
            <w:pPr>
              <w:rPr>
                <w:rFonts w:asciiTheme="minorHAnsi" w:hAnsiTheme="minorHAnsi" w:cs="Arial"/>
                <w:b/>
                <w:bCs/>
                <w:i/>
                <w:iCs/>
                <w:sz w:val="22"/>
                <w:szCs w:val="22"/>
              </w:rPr>
            </w:pPr>
            <w:r w:rsidRPr="00B471D2">
              <w:rPr>
                <w:rFonts w:asciiTheme="minorHAnsi" w:hAnsiTheme="minorHAnsi" w:cs="Arial"/>
                <w:b/>
                <w:bCs/>
                <w:i/>
                <w:iCs/>
                <w:color w:val="0070C0"/>
                <w:sz w:val="22"/>
                <w:szCs w:val="22"/>
              </w:rPr>
              <w:t>New</w:t>
            </w:r>
            <w:r w:rsidRPr="00B471D2">
              <w:rPr>
                <w:rFonts w:asciiTheme="minorHAnsi" w:hAnsiTheme="minorHAnsi" w:cs="Arial"/>
                <w:b/>
                <w:bCs/>
                <w:i/>
                <w:iCs/>
                <w:sz w:val="22"/>
                <w:szCs w:val="22"/>
              </w:rPr>
              <w:t xml:space="preserve"> </w:t>
            </w:r>
          </w:p>
        </w:tc>
        <w:tc>
          <w:tcPr>
            <w:tcW w:w="359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Email Provisioning Work</w:t>
            </w:r>
          </w:p>
        </w:tc>
        <w:tc>
          <w:tcPr>
            <w:tcW w:w="975"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Medium</w:t>
            </w:r>
          </w:p>
        </w:tc>
        <w:tc>
          <w:tcPr>
            <w:tcW w:w="1217"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High</w:t>
            </w:r>
          </w:p>
        </w:tc>
        <w:tc>
          <w:tcPr>
            <w:tcW w:w="846" w:type="dxa"/>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Open</w:t>
            </w:r>
          </w:p>
        </w:tc>
        <w:tc>
          <w:tcPr>
            <w:tcW w:w="1130" w:type="dxa"/>
            <w:noWrap/>
            <w:hideMark/>
          </w:tcPr>
          <w:p w:rsidR="00B24B2F" w:rsidRPr="00B471D2" w:rsidRDefault="00717806">
            <w:pPr>
              <w:rPr>
                <w:rFonts w:asciiTheme="minorHAnsi" w:hAnsiTheme="minorHAnsi" w:cs="Arial"/>
                <w:sz w:val="22"/>
                <w:szCs w:val="22"/>
              </w:rPr>
            </w:pPr>
            <w:r>
              <w:rPr>
                <w:rFonts w:asciiTheme="minorHAnsi" w:hAnsiTheme="minorHAnsi" w:cs="Arial"/>
                <w:sz w:val="22"/>
                <w:szCs w:val="22"/>
              </w:rPr>
              <w:t>Karen Stirling</w:t>
            </w:r>
          </w:p>
        </w:tc>
        <w:tc>
          <w:tcPr>
            <w:tcW w:w="1038" w:type="dxa"/>
            <w:shd w:val="clear" w:color="auto" w:fill="92D050"/>
            <w:noWrap/>
            <w:hideMark/>
          </w:tcPr>
          <w:p w:rsidR="00B24B2F" w:rsidRPr="00B471D2" w:rsidRDefault="00B24B2F">
            <w:pPr>
              <w:rPr>
                <w:rFonts w:asciiTheme="minorHAnsi" w:hAnsiTheme="minorHAnsi" w:cs="Arial"/>
                <w:sz w:val="22"/>
                <w:szCs w:val="22"/>
              </w:rPr>
            </w:pPr>
            <w:r w:rsidRPr="00B471D2">
              <w:rPr>
                <w:rFonts w:asciiTheme="minorHAnsi" w:hAnsiTheme="minorHAnsi" w:cs="Arial"/>
                <w:sz w:val="22"/>
                <w:szCs w:val="22"/>
              </w:rPr>
              <w:t>Green</w:t>
            </w:r>
          </w:p>
        </w:tc>
      </w:tr>
    </w:tbl>
    <w:p w:rsidR="007C6F75" w:rsidRDefault="007C6F75">
      <w:pPr>
        <w:rPr>
          <w:rFonts w:asciiTheme="minorHAnsi" w:hAnsiTheme="minorHAnsi" w:cs="Arial"/>
        </w:rPr>
      </w:pPr>
    </w:p>
    <w:p w:rsidR="00717806" w:rsidRPr="00B471D2" w:rsidRDefault="00717806">
      <w:pPr>
        <w:rPr>
          <w:rFonts w:asciiTheme="minorHAnsi" w:hAnsiTheme="minorHAnsi" w:cs="Arial"/>
        </w:rPr>
      </w:pPr>
    </w:p>
    <w:p w:rsidR="007D0369" w:rsidRDefault="007D0369" w:rsidP="007902F8">
      <w:pPr>
        <w:rPr>
          <w:rFonts w:asciiTheme="minorHAnsi" w:hAnsiTheme="minorHAnsi"/>
          <w:b/>
        </w:rPr>
      </w:pPr>
    </w:p>
    <w:p w:rsidR="007902F8" w:rsidRPr="001A0425" w:rsidRDefault="007D0369" w:rsidP="007902F8">
      <w:pPr>
        <w:rPr>
          <w:rFonts w:asciiTheme="minorHAnsi" w:hAnsiTheme="minorHAnsi"/>
          <w:b/>
        </w:rPr>
      </w:pPr>
      <w:r>
        <w:rPr>
          <w:rFonts w:asciiTheme="minorHAnsi" w:hAnsiTheme="minorHAnsi"/>
          <w:b/>
        </w:rPr>
        <w:t>N</w:t>
      </w:r>
      <w:r w:rsidR="007902F8" w:rsidRPr="001A0425">
        <w:rPr>
          <w:rFonts w:asciiTheme="minorHAnsi" w:hAnsiTheme="minorHAnsi"/>
          <w:b/>
        </w:rPr>
        <w:t>otes and Guidance:</w:t>
      </w:r>
    </w:p>
    <w:p w:rsidR="007902F8" w:rsidRPr="001A0425" w:rsidRDefault="007902F8" w:rsidP="007902F8">
      <w:p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Probability</w:t>
      </w:r>
      <w:r w:rsidRPr="001A0425">
        <w:rPr>
          <w:rFonts w:asciiTheme="minorHAnsi" w:eastAsia="Times New Roman" w:hAnsiTheme="minorHAnsi" w:cstheme="minorHAnsi"/>
          <w:lang w:eastAsia="en-GB"/>
        </w:rPr>
        <w:t xml:space="preserve"> - we use the categories LOW, MEDIUM, HIGH and CRITICAL. This assessment is based on the collective judgement of the Project Manager and Risk Owner and is informed by risk assessment on other similar projects. There is no corresponding % based probability.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3"/>
        <w:gridCol w:w="1425"/>
      </w:tblGrid>
      <w:tr w:rsidR="007902F8" w:rsidRPr="001A0425" w:rsidTr="005E62DA">
        <w:trPr>
          <w:tblCellSpacing w:w="15" w:type="dxa"/>
        </w:trPr>
        <w:tc>
          <w:tcPr>
            <w:tcW w:w="0" w:type="auto"/>
            <w:shd w:val="clear" w:color="auto" w:fill="BFBFBF" w:themeFill="background1" w:themeFillShade="BF"/>
            <w:vAlign w:val="center"/>
            <w:hideMark/>
          </w:tcPr>
          <w:p w:rsidR="007902F8" w:rsidRPr="001A0425" w:rsidRDefault="007902F8" w:rsidP="005E62DA">
            <w:pPr>
              <w:spacing w:after="0" w:line="240" w:lineRule="auto"/>
              <w:jc w:val="center"/>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Probability Category</w:t>
            </w:r>
          </w:p>
        </w:tc>
        <w:tc>
          <w:tcPr>
            <w:tcW w:w="0" w:type="auto"/>
            <w:shd w:val="clear" w:color="auto" w:fill="BFBFBF" w:themeFill="background1" w:themeFillShade="BF"/>
            <w:vAlign w:val="center"/>
            <w:hideMark/>
          </w:tcPr>
          <w:p w:rsidR="007902F8" w:rsidRPr="001A0425" w:rsidRDefault="007902F8" w:rsidP="005E62DA">
            <w:pPr>
              <w:spacing w:after="0" w:line="240" w:lineRule="auto"/>
              <w:jc w:val="center"/>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Numeric Score</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LOW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1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MEDIUM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2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HIGH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3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CRITICAL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4 </w:t>
            </w:r>
          </w:p>
        </w:tc>
      </w:tr>
    </w:tbl>
    <w:p w:rsidR="007902F8" w:rsidRPr="001A0425" w:rsidRDefault="007902F8" w:rsidP="007902F8">
      <w:p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For probability we will also often consider when the risk might occur as some risks may be predicted to be further away in time than others. For example in a procurement project there may be a risk that more suppliers will bid than has been planned for resulting in additional work and cost for the project. This risk will only occur or not when the bids are in - depending on the stage of the project this may be soon or some time away. This is sometimes called the risk proximity. Proximity can be used to ensure that attention is focused on the most immediate risks</w:t>
      </w:r>
    </w:p>
    <w:p w:rsidR="007902F8" w:rsidRPr="001A0425" w:rsidRDefault="007902F8" w:rsidP="007902F8">
      <w:p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Impact</w:t>
      </w:r>
      <w:r w:rsidRPr="001A0425">
        <w:rPr>
          <w:rFonts w:asciiTheme="minorHAnsi" w:eastAsia="Times New Roman" w:hAnsiTheme="minorHAnsi" w:cstheme="minorHAnsi"/>
          <w:lang w:eastAsia="en-GB"/>
        </w:rPr>
        <w:t xml:space="preserve"> - is the effect or result of the risk actually happening and takes into account the effects on: time/schedule, cost, quality, scope, benefits and people. For impact we use the categories LOW, MEDIUM, HIGH and CRITICAL. This assessment is based on the collective judgement of the Project Manager and Risk Owner and is informed by risk assessment on other similar projects. There is no corresponding cash value or other measurement of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5"/>
        <w:gridCol w:w="1425"/>
      </w:tblGrid>
      <w:tr w:rsidR="007902F8" w:rsidRPr="001A0425" w:rsidTr="005E62DA">
        <w:trPr>
          <w:tblCellSpacing w:w="15" w:type="dxa"/>
        </w:trPr>
        <w:tc>
          <w:tcPr>
            <w:tcW w:w="0" w:type="auto"/>
            <w:shd w:val="clear" w:color="auto" w:fill="BFBFBF" w:themeFill="background1" w:themeFillShade="BF"/>
            <w:vAlign w:val="center"/>
            <w:hideMark/>
          </w:tcPr>
          <w:p w:rsidR="007902F8" w:rsidRPr="001A0425" w:rsidRDefault="007902F8" w:rsidP="005E62DA">
            <w:pPr>
              <w:spacing w:after="0" w:line="240" w:lineRule="auto"/>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Impact Category</w:t>
            </w:r>
          </w:p>
        </w:tc>
        <w:tc>
          <w:tcPr>
            <w:tcW w:w="0" w:type="auto"/>
            <w:shd w:val="clear" w:color="auto" w:fill="BFBFBF" w:themeFill="background1" w:themeFillShade="BF"/>
            <w:vAlign w:val="center"/>
            <w:hideMark/>
          </w:tcPr>
          <w:p w:rsidR="007902F8" w:rsidRPr="001A0425" w:rsidRDefault="007902F8" w:rsidP="005E62DA">
            <w:pPr>
              <w:spacing w:after="0" w:line="240" w:lineRule="auto"/>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Numeric Score</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LOW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1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MEDIUM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2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HIGH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3 </w:t>
            </w:r>
          </w:p>
        </w:tc>
      </w:tr>
      <w:tr w:rsidR="007902F8" w:rsidRPr="001A0425" w:rsidTr="005E62DA">
        <w:trPr>
          <w:tblCellSpacing w:w="15" w:type="dxa"/>
        </w:trPr>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CRITICAL </w:t>
            </w:r>
          </w:p>
        </w:tc>
        <w:tc>
          <w:tcPr>
            <w:tcW w:w="0" w:type="auto"/>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4 </w:t>
            </w:r>
          </w:p>
        </w:tc>
      </w:tr>
    </w:tbl>
    <w:p w:rsidR="007902F8" w:rsidRPr="001A0425" w:rsidRDefault="007902F8" w:rsidP="007902F8">
      <w:p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Risk Response/Mitigation</w:t>
      </w:r>
      <w:r w:rsidRPr="001A0425">
        <w:rPr>
          <w:rFonts w:asciiTheme="minorHAnsi" w:eastAsia="Times New Roman" w:hAnsiTheme="minorHAnsi" w:cstheme="minorHAnsi"/>
          <w:lang w:eastAsia="en-GB"/>
        </w:rPr>
        <w:t xml:space="preserve"> - suitable responses are aimed at reducing the impact, probability or both. Typical responses break into broadly four types:</w:t>
      </w:r>
    </w:p>
    <w:p w:rsidR="007902F8" w:rsidRPr="001A0425" w:rsidRDefault="007902F8" w:rsidP="007902F8">
      <w:pPr>
        <w:numPr>
          <w:ilvl w:val="0"/>
          <w:numId w:val="6"/>
        </w:num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Remove/Prevent/Avoid</w:t>
      </w:r>
      <w:r w:rsidRPr="001A0425">
        <w:rPr>
          <w:rFonts w:asciiTheme="minorHAnsi" w:eastAsia="Times New Roman" w:hAnsiTheme="minorHAnsi" w:cstheme="minorHAnsi"/>
          <w:lang w:eastAsia="en-GB"/>
        </w:rPr>
        <w:t xml:space="preserve"> - terminate the risk by putting in place counter measures which stop the risk from occurring or prevent it from having any impact e.g. by doing thing differently, using different resources etc.</w:t>
      </w:r>
    </w:p>
    <w:p w:rsidR="007902F8" w:rsidRPr="001A0425" w:rsidRDefault="007902F8" w:rsidP="007902F8">
      <w:pPr>
        <w:numPr>
          <w:ilvl w:val="0"/>
          <w:numId w:val="6"/>
        </w:num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Reduce</w:t>
      </w:r>
      <w:r w:rsidRPr="001A0425">
        <w:rPr>
          <w:rFonts w:asciiTheme="minorHAnsi" w:eastAsia="Times New Roman" w:hAnsiTheme="minorHAnsi" w:cstheme="minorHAnsi"/>
          <w:lang w:eastAsia="en-GB"/>
        </w:rPr>
        <w:t xml:space="preserve"> - take action to control the risk by reducing the likelihood or limiting the impact to acceptable levels</w:t>
      </w:r>
    </w:p>
    <w:p w:rsidR="007902F8" w:rsidRPr="001A0425" w:rsidRDefault="007902F8" w:rsidP="007902F8">
      <w:pPr>
        <w:numPr>
          <w:ilvl w:val="0"/>
          <w:numId w:val="6"/>
        </w:num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lastRenderedPageBreak/>
        <w:t>Transfer</w:t>
      </w:r>
      <w:r w:rsidRPr="001A0425">
        <w:rPr>
          <w:rFonts w:asciiTheme="minorHAnsi" w:eastAsia="Times New Roman" w:hAnsiTheme="minorHAnsi" w:cstheme="minorHAnsi"/>
          <w:lang w:eastAsia="en-GB"/>
        </w:rPr>
        <w:t xml:space="preserve"> - transfer the risk to a third party </w:t>
      </w:r>
      <w:r w:rsidR="00D05A03" w:rsidRPr="001A0425">
        <w:rPr>
          <w:rFonts w:asciiTheme="minorHAnsi" w:eastAsia="Times New Roman" w:hAnsiTheme="minorHAnsi" w:cstheme="minorHAnsi"/>
          <w:lang w:eastAsia="en-GB"/>
        </w:rPr>
        <w:t>e.g.</w:t>
      </w:r>
      <w:r w:rsidRPr="001A0425">
        <w:rPr>
          <w:rFonts w:asciiTheme="minorHAnsi" w:eastAsia="Times New Roman" w:hAnsiTheme="minorHAnsi" w:cstheme="minorHAnsi"/>
          <w:lang w:eastAsia="en-GB"/>
        </w:rPr>
        <w:t xml:space="preserve"> via a specialist insurance arrangement with a third party. This response is relatively rare in practice. </w:t>
      </w:r>
    </w:p>
    <w:p w:rsidR="007902F8" w:rsidRPr="001A0425" w:rsidRDefault="007902F8" w:rsidP="007902F8">
      <w:pPr>
        <w:numPr>
          <w:ilvl w:val="0"/>
          <w:numId w:val="6"/>
        </w:numPr>
        <w:spacing w:before="100" w:beforeAutospacing="1" w:after="100" w:afterAutospacing="1" w:line="240" w:lineRule="auto"/>
        <w:rPr>
          <w:rFonts w:asciiTheme="minorHAnsi" w:eastAsia="Times New Roman" w:hAnsiTheme="minorHAnsi" w:cstheme="minorHAnsi"/>
          <w:lang w:eastAsia="en-GB"/>
        </w:rPr>
      </w:pPr>
      <w:r w:rsidRPr="001A0425">
        <w:rPr>
          <w:rFonts w:asciiTheme="minorHAnsi" w:eastAsia="Times New Roman" w:hAnsiTheme="minorHAnsi" w:cstheme="minorHAnsi"/>
          <w:b/>
          <w:bCs/>
          <w:lang w:eastAsia="en-GB"/>
        </w:rPr>
        <w:t>Retain/Accept/Monitor</w:t>
      </w:r>
      <w:r w:rsidRPr="001A0425">
        <w:rPr>
          <w:rFonts w:asciiTheme="minorHAnsi" w:eastAsia="Times New Roman" w:hAnsiTheme="minorHAnsi" w:cstheme="minorHAnsi"/>
          <w:lang w:eastAsia="en-GB"/>
        </w:rPr>
        <w:t xml:space="preserve"> -  tolerate the risk, e.g. because nothing cost effective can be done to mitigate, or the probability and impact are already at an acceptable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0"/>
        <w:gridCol w:w="7796"/>
      </w:tblGrid>
      <w:tr w:rsidR="007902F8" w:rsidRPr="001A0425" w:rsidTr="005E62DA">
        <w:trPr>
          <w:trHeight w:val="725"/>
          <w:tblCellSpacing w:w="15" w:type="dxa"/>
        </w:trPr>
        <w:tc>
          <w:tcPr>
            <w:tcW w:w="1711" w:type="dxa"/>
            <w:shd w:val="clear" w:color="auto" w:fill="BFBFBF" w:themeFill="background1" w:themeFillShade="BF"/>
            <w:vAlign w:val="center"/>
            <w:hideMark/>
          </w:tcPr>
          <w:p w:rsidR="007902F8" w:rsidRPr="001A0425" w:rsidRDefault="007902F8" w:rsidP="005E62DA">
            <w:pPr>
              <w:spacing w:after="0" w:line="240" w:lineRule="auto"/>
              <w:jc w:val="center"/>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 xml:space="preserve">Risk Profile RAG Status </w:t>
            </w:r>
          </w:p>
        </w:tc>
        <w:tc>
          <w:tcPr>
            <w:tcW w:w="12267" w:type="dxa"/>
            <w:shd w:val="clear" w:color="auto" w:fill="BFBFBF" w:themeFill="background1" w:themeFillShade="BF"/>
            <w:vAlign w:val="center"/>
            <w:hideMark/>
          </w:tcPr>
          <w:p w:rsidR="007902F8" w:rsidRPr="001A0425" w:rsidRDefault="007902F8" w:rsidP="005E62DA">
            <w:pPr>
              <w:spacing w:after="0" w:line="240" w:lineRule="auto"/>
              <w:jc w:val="center"/>
              <w:rPr>
                <w:rFonts w:asciiTheme="minorHAnsi" w:eastAsia="Times New Roman" w:hAnsiTheme="minorHAnsi" w:cstheme="minorHAnsi"/>
                <w:b/>
                <w:bCs/>
                <w:lang w:eastAsia="en-GB"/>
              </w:rPr>
            </w:pPr>
            <w:r w:rsidRPr="001A0425">
              <w:rPr>
                <w:rFonts w:asciiTheme="minorHAnsi" w:eastAsia="Times New Roman" w:hAnsiTheme="minorHAnsi" w:cstheme="minorHAnsi"/>
                <w:b/>
                <w:bCs/>
                <w:lang w:eastAsia="en-GB"/>
              </w:rPr>
              <w:t xml:space="preserve">Recommended Minimum Actions </w:t>
            </w:r>
          </w:p>
        </w:tc>
      </w:tr>
      <w:tr w:rsidR="007902F8" w:rsidRPr="001A0425" w:rsidTr="005E62DA">
        <w:trPr>
          <w:tblCellSpacing w:w="15" w:type="dxa"/>
        </w:trPr>
        <w:tc>
          <w:tcPr>
            <w:tcW w:w="1711"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GREEN </w:t>
            </w:r>
          </w:p>
        </w:tc>
        <w:tc>
          <w:tcPr>
            <w:tcW w:w="12267"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Project Manager and risk owner continue to monitor </w:t>
            </w:r>
          </w:p>
        </w:tc>
      </w:tr>
      <w:tr w:rsidR="007902F8" w:rsidRPr="001A0425" w:rsidTr="005E62DA">
        <w:trPr>
          <w:tblCellSpacing w:w="15" w:type="dxa"/>
        </w:trPr>
        <w:tc>
          <w:tcPr>
            <w:tcW w:w="1711"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AMBER </w:t>
            </w:r>
          </w:p>
        </w:tc>
        <w:tc>
          <w:tcPr>
            <w:tcW w:w="12267"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Project Manager and risk owner to review and escalate if required </w:t>
            </w:r>
          </w:p>
        </w:tc>
      </w:tr>
      <w:tr w:rsidR="007902F8" w:rsidRPr="001A0425" w:rsidTr="005E62DA">
        <w:trPr>
          <w:tblCellSpacing w:w="15" w:type="dxa"/>
        </w:trPr>
        <w:tc>
          <w:tcPr>
            <w:tcW w:w="1711"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RED </w:t>
            </w:r>
          </w:p>
        </w:tc>
        <w:tc>
          <w:tcPr>
            <w:tcW w:w="12267" w:type="dxa"/>
            <w:vAlign w:val="center"/>
            <w:hideMark/>
          </w:tcPr>
          <w:p w:rsidR="007902F8" w:rsidRPr="001A0425" w:rsidRDefault="007902F8" w:rsidP="005E62DA">
            <w:pPr>
              <w:spacing w:after="0" w:line="240" w:lineRule="auto"/>
              <w:rPr>
                <w:rFonts w:asciiTheme="minorHAnsi" w:eastAsia="Times New Roman" w:hAnsiTheme="minorHAnsi" w:cstheme="minorHAnsi"/>
                <w:lang w:eastAsia="en-GB"/>
              </w:rPr>
            </w:pPr>
            <w:r w:rsidRPr="001A0425">
              <w:rPr>
                <w:rFonts w:asciiTheme="minorHAnsi" w:eastAsia="Times New Roman" w:hAnsiTheme="minorHAnsi" w:cstheme="minorHAnsi"/>
                <w:lang w:eastAsia="en-GB"/>
              </w:rPr>
              <w:t xml:space="preserve">Project Manager and risk owner to review, recommend further mitigation actions and escalate to Project Sponsor and Project Board for further review and approval </w:t>
            </w:r>
          </w:p>
        </w:tc>
      </w:tr>
    </w:tbl>
    <w:p w:rsidR="00BB3D0F" w:rsidRPr="001A0425" w:rsidRDefault="00BB3D0F">
      <w:pPr>
        <w:rPr>
          <w:rFonts w:asciiTheme="minorHAnsi" w:hAnsiTheme="minorHAnsi" w:cs="Arial"/>
        </w:rPr>
      </w:pPr>
    </w:p>
    <w:sectPr w:rsidR="00BB3D0F" w:rsidRPr="001A0425" w:rsidSect="00B9148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C5" w:rsidRDefault="00EB61C5" w:rsidP="00EB61C5">
      <w:pPr>
        <w:spacing w:after="0" w:line="240" w:lineRule="auto"/>
      </w:pPr>
      <w:r>
        <w:separator/>
      </w:r>
    </w:p>
  </w:endnote>
  <w:endnote w:type="continuationSeparator" w:id="0">
    <w:p w:rsidR="00EB61C5" w:rsidRDefault="00EB61C5" w:rsidP="00EB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292635"/>
      <w:docPartObj>
        <w:docPartGallery w:val="Page Numbers (Bottom of Page)"/>
        <w:docPartUnique/>
      </w:docPartObj>
    </w:sdtPr>
    <w:sdtEndPr/>
    <w:sdtContent>
      <w:sdt>
        <w:sdtPr>
          <w:id w:val="-1669238322"/>
          <w:docPartObj>
            <w:docPartGallery w:val="Page Numbers (Top of Page)"/>
            <w:docPartUnique/>
          </w:docPartObj>
        </w:sdtPr>
        <w:sdtEndPr/>
        <w:sdtContent>
          <w:p w:rsidR="00EA7E56" w:rsidRDefault="00EA7E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37F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7F4">
              <w:rPr>
                <w:b/>
                <w:bCs/>
                <w:noProof/>
              </w:rPr>
              <w:t>8</w:t>
            </w:r>
            <w:r>
              <w:rPr>
                <w:b/>
                <w:bCs/>
                <w:sz w:val="24"/>
                <w:szCs w:val="24"/>
              </w:rPr>
              <w:fldChar w:fldCharType="end"/>
            </w:r>
          </w:p>
        </w:sdtContent>
      </w:sdt>
    </w:sdtContent>
  </w:sdt>
  <w:p w:rsidR="00EB61C5" w:rsidRDefault="00EB6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C5" w:rsidRDefault="00EB61C5" w:rsidP="00EB61C5">
      <w:pPr>
        <w:spacing w:after="0" w:line="240" w:lineRule="auto"/>
      </w:pPr>
      <w:r>
        <w:separator/>
      </w:r>
    </w:p>
  </w:footnote>
  <w:footnote w:type="continuationSeparator" w:id="0">
    <w:p w:rsidR="00EB61C5" w:rsidRDefault="00EB61C5" w:rsidP="00EB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56" w:rsidRDefault="00EA7E56">
    <w:pPr>
      <w:pStyle w:val="Header"/>
    </w:pPr>
  </w:p>
  <w:tbl>
    <w:tblPr>
      <w:tblStyle w:val="TableGrid"/>
      <w:tblW w:w="10800" w:type="dxa"/>
      <w:tblInd w:w="-492" w:type="dxa"/>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60"/>
      <w:gridCol w:w="9840"/>
    </w:tblGrid>
    <w:tr w:rsidR="00EA7E56" w:rsidTr="005E62DA">
      <w:trPr>
        <w:trHeight w:val="1050"/>
      </w:trPr>
      <w:tc>
        <w:tcPr>
          <w:tcW w:w="960" w:type="dxa"/>
          <w:vAlign w:val="center"/>
        </w:tcPr>
        <w:p w:rsidR="00EA7E56" w:rsidRPr="00AD1DD8" w:rsidRDefault="00EA7E56" w:rsidP="005E62DA">
          <w:pPr>
            <w:pStyle w:val="Header"/>
            <w:ind w:left="-228" w:right="-694"/>
            <w:rPr>
              <w:rFonts w:ascii="Arial" w:hAnsi="Arial" w:cs="Arial"/>
              <w:b/>
            </w:rPr>
          </w:pPr>
          <w:r>
            <w:rPr>
              <w:noProof/>
              <w:lang w:eastAsia="en-GB"/>
            </w:rPr>
            <w:drawing>
              <wp:inline distT="0" distB="0" distL="0" distR="0" wp14:anchorId="67D1E4F0" wp14:editId="7A48C458">
                <wp:extent cx="685800" cy="600075"/>
                <wp:effectExtent l="0" t="0" r="0" b="9525"/>
                <wp:docPr id="2" name="Picture 2"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00075"/>
                        </a:xfrm>
                        <a:prstGeom prst="rect">
                          <a:avLst/>
                        </a:prstGeom>
                        <a:noFill/>
                        <a:ln>
                          <a:noFill/>
                        </a:ln>
                      </pic:spPr>
                    </pic:pic>
                  </a:graphicData>
                </a:graphic>
              </wp:inline>
            </w:drawing>
          </w:r>
        </w:p>
      </w:tc>
      <w:tc>
        <w:tcPr>
          <w:tcW w:w="9840" w:type="dxa"/>
          <w:vAlign w:val="center"/>
        </w:tcPr>
        <w:p w:rsidR="00EA7E56" w:rsidRPr="00E07070" w:rsidRDefault="00EA7E56" w:rsidP="005E62DA">
          <w:pPr>
            <w:pStyle w:val="Header"/>
            <w:tabs>
              <w:tab w:val="right" w:pos="9612"/>
              <w:tab w:val="right" w:pos="14664"/>
            </w:tabs>
            <w:ind w:right="-108"/>
            <w:rPr>
              <w:rFonts w:cs="Arial"/>
              <w:b/>
            </w:rPr>
          </w:pPr>
          <w:r>
            <w:rPr>
              <w:rFonts w:cs="Arial"/>
              <w:b/>
            </w:rPr>
            <w:t>COM007 – IDM Migration Project Board Meeting</w:t>
          </w:r>
          <w:r w:rsidRPr="00E07070">
            <w:rPr>
              <w:rFonts w:cs="Arial"/>
              <w:b/>
            </w:rPr>
            <w:tab/>
          </w:r>
        </w:p>
        <w:p w:rsidR="00EA7E56" w:rsidRPr="00E07070" w:rsidRDefault="009D015A" w:rsidP="00AB42F3">
          <w:pPr>
            <w:pStyle w:val="Header"/>
            <w:tabs>
              <w:tab w:val="right" w:pos="9252"/>
            </w:tabs>
            <w:ind w:right="-108"/>
            <w:rPr>
              <w:rFonts w:cs="Arial"/>
              <w:sz w:val="22"/>
              <w:szCs w:val="22"/>
            </w:rPr>
          </w:pPr>
          <w:r>
            <w:rPr>
              <w:rFonts w:cs="Arial"/>
              <w:sz w:val="22"/>
              <w:szCs w:val="22"/>
            </w:rPr>
            <w:t>17</w:t>
          </w:r>
          <w:r w:rsidRPr="009D015A">
            <w:rPr>
              <w:rFonts w:cs="Arial"/>
              <w:sz w:val="22"/>
              <w:szCs w:val="22"/>
              <w:vertAlign w:val="superscript"/>
            </w:rPr>
            <w:t>th</w:t>
          </w:r>
          <w:r>
            <w:rPr>
              <w:rFonts w:cs="Arial"/>
              <w:sz w:val="22"/>
              <w:szCs w:val="22"/>
            </w:rPr>
            <w:t xml:space="preserve"> March 2014</w:t>
          </w:r>
        </w:p>
      </w:tc>
    </w:tr>
  </w:tbl>
  <w:p w:rsidR="00EA7E56" w:rsidRDefault="00EA7E56">
    <w:pPr>
      <w:pStyle w:val="Header"/>
    </w:pPr>
  </w:p>
  <w:p w:rsidR="00EB61C5" w:rsidRDefault="00EB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19520FA3"/>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2A2B69F3"/>
    <w:multiLevelType w:val="multilevel"/>
    <w:tmpl w:val="A5BA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F69E2"/>
    <w:multiLevelType w:val="multilevel"/>
    <w:tmpl w:val="C69CDCF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80BFF"/>
    <w:multiLevelType w:val="hybridMultilevel"/>
    <w:tmpl w:val="B526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4224C7"/>
    <w:multiLevelType w:val="hybridMultilevel"/>
    <w:tmpl w:val="3C38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702601"/>
    <w:multiLevelType w:val="hybridMultilevel"/>
    <w:tmpl w:val="3CD8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BC6E96"/>
    <w:multiLevelType w:val="multilevel"/>
    <w:tmpl w:val="81D694D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A05E7"/>
    <w:multiLevelType w:val="hybridMultilevel"/>
    <w:tmpl w:val="3498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6F3C80"/>
    <w:multiLevelType w:val="hybridMultilevel"/>
    <w:tmpl w:val="875C6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4B72AF"/>
    <w:multiLevelType w:val="hybridMultilevel"/>
    <w:tmpl w:val="C366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423C7"/>
    <w:multiLevelType w:val="hybridMultilevel"/>
    <w:tmpl w:val="91BC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F36819"/>
    <w:multiLevelType w:val="hybridMultilevel"/>
    <w:tmpl w:val="291ED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044253A"/>
    <w:multiLevelType w:val="hybridMultilevel"/>
    <w:tmpl w:val="BA8C0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54523A"/>
    <w:multiLevelType w:val="hybridMultilevel"/>
    <w:tmpl w:val="1D689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A30664"/>
    <w:multiLevelType w:val="hybridMultilevel"/>
    <w:tmpl w:val="DA30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B91228"/>
    <w:multiLevelType w:val="multilevel"/>
    <w:tmpl w:val="1FDA2E6C"/>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932473"/>
    <w:multiLevelType w:val="multilevel"/>
    <w:tmpl w:val="1FDA2E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332205"/>
    <w:multiLevelType w:val="hybridMultilevel"/>
    <w:tmpl w:val="BD8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13"/>
  </w:num>
  <w:num w:numId="6">
    <w:abstractNumId w:val="1"/>
  </w:num>
  <w:num w:numId="7">
    <w:abstractNumId w:val="11"/>
  </w:num>
  <w:num w:numId="8">
    <w:abstractNumId w:val="16"/>
  </w:num>
  <w:num w:numId="9">
    <w:abstractNumId w:val="2"/>
  </w:num>
  <w:num w:numId="10">
    <w:abstractNumId w:val="6"/>
  </w:num>
  <w:num w:numId="11">
    <w:abstractNumId w:val="5"/>
  </w:num>
  <w:num w:numId="12">
    <w:abstractNumId w:val="15"/>
  </w:num>
  <w:num w:numId="13">
    <w:abstractNumId w:val="7"/>
  </w:num>
  <w:num w:numId="14">
    <w:abstractNumId w:val="3"/>
  </w:num>
  <w:num w:numId="15">
    <w:abstractNumId w:val="4"/>
  </w:num>
  <w:num w:numId="16">
    <w:abstractNumId w:val="1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93B"/>
    <w:rsid w:val="00080427"/>
    <w:rsid w:val="00080ED1"/>
    <w:rsid w:val="00096708"/>
    <w:rsid w:val="000A2C0F"/>
    <w:rsid w:val="000E2088"/>
    <w:rsid w:val="00107AC8"/>
    <w:rsid w:val="00114CA9"/>
    <w:rsid w:val="00122542"/>
    <w:rsid w:val="0012467B"/>
    <w:rsid w:val="0012772B"/>
    <w:rsid w:val="00140358"/>
    <w:rsid w:val="001747EE"/>
    <w:rsid w:val="001A0425"/>
    <w:rsid w:val="001D0AB0"/>
    <w:rsid w:val="001D5764"/>
    <w:rsid w:val="001F474E"/>
    <w:rsid w:val="00211340"/>
    <w:rsid w:val="002147AD"/>
    <w:rsid w:val="00215D0B"/>
    <w:rsid w:val="00277D42"/>
    <w:rsid w:val="002B5A61"/>
    <w:rsid w:val="002B5ED1"/>
    <w:rsid w:val="002D246E"/>
    <w:rsid w:val="00304D28"/>
    <w:rsid w:val="00350A57"/>
    <w:rsid w:val="003851AC"/>
    <w:rsid w:val="003C6F1D"/>
    <w:rsid w:val="00421B24"/>
    <w:rsid w:val="00425A74"/>
    <w:rsid w:val="00430129"/>
    <w:rsid w:val="004A2C31"/>
    <w:rsid w:val="004B331C"/>
    <w:rsid w:val="004D37F4"/>
    <w:rsid w:val="004E64BB"/>
    <w:rsid w:val="004F59C4"/>
    <w:rsid w:val="004F7666"/>
    <w:rsid w:val="00503B08"/>
    <w:rsid w:val="0056793B"/>
    <w:rsid w:val="005A2C85"/>
    <w:rsid w:val="005B1DCF"/>
    <w:rsid w:val="005E62DA"/>
    <w:rsid w:val="00691EC1"/>
    <w:rsid w:val="00694FEB"/>
    <w:rsid w:val="00717806"/>
    <w:rsid w:val="00785242"/>
    <w:rsid w:val="007902F8"/>
    <w:rsid w:val="007C6F75"/>
    <w:rsid w:val="007C74C1"/>
    <w:rsid w:val="007D0369"/>
    <w:rsid w:val="007F65B6"/>
    <w:rsid w:val="00801509"/>
    <w:rsid w:val="00802F42"/>
    <w:rsid w:val="008111BE"/>
    <w:rsid w:val="00851E69"/>
    <w:rsid w:val="0089166E"/>
    <w:rsid w:val="00895723"/>
    <w:rsid w:val="00944305"/>
    <w:rsid w:val="009464B0"/>
    <w:rsid w:val="009721AD"/>
    <w:rsid w:val="0099589E"/>
    <w:rsid w:val="009D015A"/>
    <w:rsid w:val="009E11B4"/>
    <w:rsid w:val="00A34ECB"/>
    <w:rsid w:val="00AA31A5"/>
    <w:rsid w:val="00AB0713"/>
    <w:rsid w:val="00AB42F3"/>
    <w:rsid w:val="00B02826"/>
    <w:rsid w:val="00B24B2F"/>
    <w:rsid w:val="00B4055E"/>
    <w:rsid w:val="00B471D2"/>
    <w:rsid w:val="00B91485"/>
    <w:rsid w:val="00BB29AC"/>
    <w:rsid w:val="00BB3D0F"/>
    <w:rsid w:val="00C23BC0"/>
    <w:rsid w:val="00C41E60"/>
    <w:rsid w:val="00C85CE1"/>
    <w:rsid w:val="00C8777D"/>
    <w:rsid w:val="00C90400"/>
    <w:rsid w:val="00D05A03"/>
    <w:rsid w:val="00D37E70"/>
    <w:rsid w:val="00DA33A9"/>
    <w:rsid w:val="00DD13F6"/>
    <w:rsid w:val="00E821ED"/>
    <w:rsid w:val="00E84094"/>
    <w:rsid w:val="00EA7E56"/>
    <w:rsid w:val="00EB61C5"/>
    <w:rsid w:val="00F12577"/>
    <w:rsid w:val="00F207B2"/>
    <w:rsid w:val="00F675BD"/>
    <w:rsid w:val="00FB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421B24"/>
    <w:pPr>
      <w:keepNext/>
      <w:numPr>
        <w:numId w:val="2"/>
      </w:numPr>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9"/>
    <w:qFormat/>
    <w:rsid w:val="00421B24"/>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B24"/>
    <w:rPr>
      <w:rFonts w:ascii="Arial" w:hAnsi="Arial" w:cs="Arial"/>
      <w:b/>
      <w:bCs/>
      <w:sz w:val="24"/>
      <w:szCs w:val="24"/>
    </w:rPr>
  </w:style>
  <w:style w:type="character" w:customStyle="1" w:styleId="Heading2Char">
    <w:name w:val="Heading 2 Char"/>
    <w:basedOn w:val="DefaultParagraphFont"/>
    <w:link w:val="Heading2"/>
    <w:uiPriority w:val="99"/>
    <w:locked/>
    <w:rsid w:val="00421B24"/>
    <w:rPr>
      <w:rFonts w:ascii="Arial" w:hAnsi="Arial" w:cs="Arial"/>
      <w:b/>
      <w:bCs/>
      <w:i/>
      <w:iCs/>
      <w:sz w:val="28"/>
      <w:szCs w:val="28"/>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 w:type="character" w:styleId="FollowedHyperlink">
    <w:name w:val="FollowedHyperlink"/>
    <w:basedOn w:val="DefaultParagraphFont"/>
    <w:uiPriority w:val="99"/>
    <w:semiHidden/>
    <w:unhideWhenUsed/>
    <w:rsid w:val="009D015A"/>
    <w:rPr>
      <w:color w:val="800080" w:themeColor="followedHyperlink"/>
      <w:u w:val="single"/>
    </w:rPr>
  </w:style>
  <w:style w:type="paragraph" w:styleId="Subtitle">
    <w:name w:val="Subtitle"/>
    <w:basedOn w:val="Normal"/>
    <w:next w:val="Normal"/>
    <w:link w:val="SubtitleChar"/>
    <w:qFormat/>
    <w:locked/>
    <w:rsid w:val="00B4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471D2"/>
    <w:rPr>
      <w:rFonts w:asciiTheme="majorHAnsi" w:eastAsiaTheme="majorEastAsia" w:hAnsiTheme="majorHAnsi" w:cstheme="majorBidi"/>
      <w:i/>
      <w:iCs/>
      <w:color w:val="4F81BD" w:themeColor="accent1"/>
      <w:spacing w:val="15"/>
      <w:sz w:val="24"/>
      <w:szCs w:val="24"/>
      <w:lang w:val="en-GB"/>
    </w:rPr>
  </w:style>
  <w:style w:type="character" w:styleId="Strong">
    <w:name w:val="Strong"/>
    <w:basedOn w:val="DefaultParagraphFont"/>
    <w:qFormat/>
    <w:locked/>
    <w:rsid w:val="00B471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91485"/>
    <w:pPr>
      <w:spacing w:after="200" w:line="276" w:lineRule="auto"/>
    </w:pPr>
    <w:rPr>
      <w:lang w:val="en-GB"/>
    </w:rPr>
  </w:style>
  <w:style w:type="paragraph" w:styleId="Heading1">
    <w:name w:val="heading 1"/>
    <w:basedOn w:val="Normal"/>
    <w:next w:val="Normal"/>
    <w:link w:val="Heading1Char"/>
    <w:uiPriority w:val="99"/>
    <w:qFormat/>
    <w:rsid w:val="00421B24"/>
    <w:pPr>
      <w:keepNext/>
      <w:numPr>
        <w:numId w:val="2"/>
      </w:numPr>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9"/>
    <w:qFormat/>
    <w:rsid w:val="00421B24"/>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21B24"/>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21B24"/>
    <w:pPr>
      <w:keepNext/>
      <w:numPr>
        <w:ilvl w:val="3"/>
        <w:numId w:val="2"/>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21B24"/>
    <w:pPr>
      <w:numPr>
        <w:ilvl w:val="4"/>
        <w:numId w:val="2"/>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421B24"/>
    <w:pPr>
      <w:numPr>
        <w:ilvl w:val="5"/>
        <w:numId w:val="2"/>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421B24"/>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421B24"/>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421B24"/>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B24"/>
    <w:rPr>
      <w:rFonts w:ascii="Arial" w:hAnsi="Arial" w:cs="Arial"/>
      <w:b/>
      <w:bCs/>
      <w:sz w:val="24"/>
      <w:szCs w:val="24"/>
    </w:rPr>
  </w:style>
  <w:style w:type="character" w:customStyle="1" w:styleId="Heading2Char">
    <w:name w:val="Heading 2 Char"/>
    <w:basedOn w:val="DefaultParagraphFont"/>
    <w:link w:val="Heading2"/>
    <w:uiPriority w:val="99"/>
    <w:locked/>
    <w:rsid w:val="00421B24"/>
    <w:rPr>
      <w:rFonts w:ascii="Arial" w:hAnsi="Arial" w:cs="Arial"/>
      <w:b/>
      <w:bCs/>
      <w:i/>
      <w:iCs/>
      <w:sz w:val="28"/>
      <w:szCs w:val="28"/>
    </w:rPr>
  </w:style>
  <w:style w:type="character" w:customStyle="1" w:styleId="Heading3Char">
    <w:name w:val="Heading 3 Char"/>
    <w:basedOn w:val="DefaultParagraphFont"/>
    <w:link w:val="Heading3"/>
    <w:uiPriority w:val="99"/>
    <w:locked/>
    <w:rsid w:val="00421B24"/>
    <w:rPr>
      <w:rFonts w:ascii="Arial" w:hAnsi="Arial" w:cs="Arial"/>
      <w:b/>
      <w:bCs/>
      <w:sz w:val="26"/>
      <w:szCs w:val="26"/>
    </w:rPr>
  </w:style>
  <w:style w:type="character" w:customStyle="1" w:styleId="Heading4Char">
    <w:name w:val="Heading 4 Char"/>
    <w:basedOn w:val="DefaultParagraphFont"/>
    <w:link w:val="Heading4"/>
    <w:uiPriority w:val="99"/>
    <w:locked/>
    <w:rsid w:val="00421B2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421B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421B24"/>
    <w:rPr>
      <w:rFonts w:ascii="Times New Roman" w:hAnsi="Times New Roman" w:cs="Times New Roman"/>
      <w:b/>
      <w:bCs/>
    </w:rPr>
  </w:style>
  <w:style w:type="character" w:customStyle="1" w:styleId="Heading7Char">
    <w:name w:val="Heading 7 Char"/>
    <w:basedOn w:val="DefaultParagraphFont"/>
    <w:link w:val="Heading7"/>
    <w:uiPriority w:val="99"/>
    <w:locked/>
    <w:rsid w:val="00421B24"/>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21B24"/>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421B24"/>
    <w:rPr>
      <w:rFonts w:ascii="Arial" w:hAnsi="Arial" w:cs="Arial"/>
    </w:rPr>
  </w:style>
  <w:style w:type="paragraph" w:styleId="BalloonText">
    <w:name w:val="Balloon Text"/>
    <w:basedOn w:val="Normal"/>
    <w:link w:val="BalloonTextChar"/>
    <w:uiPriority w:val="99"/>
    <w:semiHidden/>
    <w:rsid w:val="00AB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713"/>
    <w:rPr>
      <w:rFonts w:ascii="Tahoma" w:hAnsi="Tahoma" w:cs="Tahoma"/>
      <w:sz w:val="16"/>
      <w:szCs w:val="16"/>
    </w:rPr>
  </w:style>
  <w:style w:type="paragraph" w:styleId="ListParagraph">
    <w:name w:val="List Paragraph"/>
    <w:basedOn w:val="Normal"/>
    <w:uiPriority w:val="34"/>
    <w:qFormat/>
    <w:rsid w:val="00C23BC0"/>
    <w:pPr>
      <w:ind w:left="720"/>
      <w:contextualSpacing/>
    </w:pPr>
  </w:style>
  <w:style w:type="paragraph" w:styleId="PlainText">
    <w:name w:val="Plain Text"/>
    <w:basedOn w:val="Normal"/>
    <w:link w:val="PlainTextChar"/>
    <w:uiPriority w:val="99"/>
    <w:semiHidden/>
    <w:rsid w:val="004F7666"/>
    <w:pPr>
      <w:spacing w:after="0" w:line="240" w:lineRule="auto"/>
    </w:pPr>
    <w:rPr>
      <w:szCs w:val="21"/>
    </w:rPr>
  </w:style>
  <w:style w:type="character" w:customStyle="1" w:styleId="PlainTextChar">
    <w:name w:val="Plain Text Char"/>
    <w:basedOn w:val="DefaultParagraphFont"/>
    <w:link w:val="PlainText"/>
    <w:uiPriority w:val="99"/>
    <w:semiHidden/>
    <w:locked/>
    <w:rsid w:val="004F7666"/>
    <w:rPr>
      <w:rFonts w:ascii="Calibri" w:eastAsia="Times New Roman" w:hAnsi="Calibri" w:cs="Times New Roman"/>
      <w:sz w:val="21"/>
      <w:szCs w:val="21"/>
    </w:rPr>
  </w:style>
  <w:style w:type="paragraph" w:styleId="BodyText">
    <w:name w:val="Body Text"/>
    <w:basedOn w:val="Normal"/>
    <w:link w:val="BodyTextChar"/>
    <w:uiPriority w:val="99"/>
    <w:rsid w:val="00421B24"/>
    <w:pPr>
      <w:spacing w:after="0" w:line="240" w:lineRule="auto"/>
    </w:pPr>
    <w:rPr>
      <w:rFonts w:ascii="Times New Roman" w:eastAsia="Times New Roman" w:hAnsi="Times New Roman"/>
      <w:i/>
      <w:iCs/>
      <w:sz w:val="20"/>
      <w:szCs w:val="24"/>
    </w:rPr>
  </w:style>
  <w:style w:type="character" w:customStyle="1" w:styleId="BodyTextChar">
    <w:name w:val="Body Text Char"/>
    <w:basedOn w:val="DefaultParagraphFont"/>
    <w:link w:val="BodyText"/>
    <w:uiPriority w:val="99"/>
    <w:locked/>
    <w:rsid w:val="00421B24"/>
    <w:rPr>
      <w:rFonts w:ascii="Times New Roman" w:hAnsi="Times New Roman" w:cs="Times New Roman"/>
      <w:i/>
      <w:iCs/>
      <w:sz w:val="24"/>
      <w:szCs w:val="24"/>
    </w:rPr>
  </w:style>
  <w:style w:type="paragraph" w:styleId="NormalWeb">
    <w:name w:val="Normal (Web)"/>
    <w:basedOn w:val="Normal"/>
    <w:uiPriority w:val="99"/>
    <w:rsid w:val="00421B24"/>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rsid w:val="00A34E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B61C5"/>
    <w:pPr>
      <w:tabs>
        <w:tab w:val="center" w:pos="4513"/>
        <w:tab w:val="right" w:pos="9026"/>
      </w:tabs>
      <w:spacing w:after="0" w:line="240" w:lineRule="auto"/>
    </w:pPr>
  </w:style>
  <w:style w:type="character" w:customStyle="1" w:styleId="HeaderChar">
    <w:name w:val="Header Char"/>
    <w:basedOn w:val="DefaultParagraphFont"/>
    <w:link w:val="Header"/>
    <w:rsid w:val="00EB61C5"/>
    <w:rPr>
      <w:lang w:val="en-GB"/>
    </w:rPr>
  </w:style>
  <w:style w:type="paragraph" w:styleId="Footer">
    <w:name w:val="footer"/>
    <w:basedOn w:val="Normal"/>
    <w:link w:val="FooterChar"/>
    <w:uiPriority w:val="99"/>
    <w:unhideWhenUsed/>
    <w:rsid w:val="00EB6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1C5"/>
    <w:rPr>
      <w:lang w:val="en-GB"/>
    </w:rPr>
  </w:style>
  <w:style w:type="character" w:styleId="Hyperlink">
    <w:name w:val="Hyperlink"/>
    <w:basedOn w:val="DefaultParagraphFont"/>
    <w:uiPriority w:val="99"/>
    <w:unhideWhenUsed/>
    <w:rsid w:val="00304D28"/>
    <w:rPr>
      <w:color w:val="0000FF" w:themeColor="hyperlink"/>
      <w:u w:val="single"/>
    </w:rPr>
  </w:style>
  <w:style w:type="character" w:styleId="FollowedHyperlink">
    <w:name w:val="FollowedHyperlink"/>
    <w:basedOn w:val="DefaultParagraphFont"/>
    <w:uiPriority w:val="99"/>
    <w:semiHidden/>
    <w:unhideWhenUsed/>
    <w:rsid w:val="009D015A"/>
    <w:rPr>
      <w:color w:val="800080" w:themeColor="followedHyperlink"/>
      <w:u w:val="single"/>
    </w:rPr>
  </w:style>
  <w:style w:type="paragraph" w:styleId="Subtitle">
    <w:name w:val="Subtitle"/>
    <w:basedOn w:val="Normal"/>
    <w:next w:val="Normal"/>
    <w:link w:val="SubtitleChar"/>
    <w:qFormat/>
    <w:locked/>
    <w:rsid w:val="00B471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471D2"/>
    <w:rPr>
      <w:rFonts w:asciiTheme="majorHAnsi" w:eastAsiaTheme="majorEastAsia" w:hAnsiTheme="majorHAnsi" w:cstheme="majorBidi"/>
      <w:i/>
      <w:iCs/>
      <w:color w:val="4F81BD" w:themeColor="accent1"/>
      <w:spacing w:val="15"/>
      <w:sz w:val="24"/>
      <w:szCs w:val="24"/>
      <w:lang w:val="en-GB"/>
    </w:rPr>
  </w:style>
  <w:style w:type="character" w:styleId="Strong">
    <w:name w:val="Strong"/>
    <w:basedOn w:val="DefaultParagraphFont"/>
    <w:qFormat/>
    <w:locked/>
    <w:rsid w:val="00B47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608">
      <w:bodyDiv w:val="1"/>
      <w:marLeft w:val="0"/>
      <w:marRight w:val="0"/>
      <w:marTop w:val="0"/>
      <w:marBottom w:val="0"/>
      <w:divBdr>
        <w:top w:val="none" w:sz="0" w:space="0" w:color="auto"/>
        <w:left w:val="none" w:sz="0" w:space="0" w:color="auto"/>
        <w:bottom w:val="none" w:sz="0" w:space="0" w:color="auto"/>
        <w:right w:val="none" w:sz="0" w:space="0" w:color="auto"/>
      </w:divBdr>
    </w:div>
    <w:div w:id="6055144">
      <w:bodyDiv w:val="1"/>
      <w:marLeft w:val="0"/>
      <w:marRight w:val="0"/>
      <w:marTop w:val="0"/>
      <w:marBottom w:val="0"/>
      <w:divBdr>
        <w:top w:val="none" w:sz="0" w:space="0" w:color="auto"/>
        <w:left w:val="none" w:sz="0" w:space="0" w:color="auto"/>
        <w:bottom w:val="none" w:sz="0" w:space="0" w:color="auto"/>
        <w:right w:val="none" w:sz="0" w:space="0" w:color="auto"/>
      </w:divBdr>
    </w:div>
    <w:div w:id="369114140">
      <w:bodyDiv w:val="1"/>
      <w:marLeft w:val="0"/>
      <w:marRight w:val="0"/>
      <w:marTop w:val="0"/>
      <w:marBottom w:val="0"/>
      <w:divBdr>
        <w:top w:val="none" w:sz="0" w:space="0" w:color="auto"/>
        <w:left w:val="none" w:sz="0" w:space="0" w:color="auto"/>
        <w:bottom w:val="none" w:sz="0" w:space="0" w:color="auto"/>
        <w:right w:val="none" w:sz="0" w:space="0" w:color="auto"/>
      </w:divBdr>
    </w:div>
    <w:div w:id="459037885">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sChild>
        <w:div w:id="88353156">
          <w:marLeft w:val="0"/>
          <w:marRight w:val="0"/>
          <w:marTop w:val="0"/>
          <w:marBottom w:val="0"/>
          <w:divBdr>
            <w:top w:val="none" w:sz="0" w:space="0" w:color="auto"/>
            <w:left w:val="none" w:sz="0" w:space="0" w:color="auto"/>
            <w:bottom w:val="none" w:sz="0" w:space="0" w:color="auto"/>
            <w:right w:val="none" w:sz="0" w:space="0" w:color="auto"/>
          </w:divBdr>
          <w:divsChild>
            <w:div w:id="543365856">
              <w:marLeft w:val="0"/>
              <w:marRight w:val="0"/>
              <w:marTop w:val="0"/>
              <w:marBottom w:val="0"/>
              <w:divBdr>
                <w:top w:val="none" w:sz="0" w:space="0" w:color="auto"/>
                <w:left w:val="none" w:sz="0" w:space="0" w:color="auto"/>
                <w:bottom w:val="none" w:sz="0" w:space="0" w:color="auto"/>
                <w:right w:val="none" w:sz="0" w:space="0" w:color="auto"/>
              </w:divBdr>
              <w:divsChild>
                <w:div w:id="247156475">
                  <w:marLeft w:val="0"/>
                  <w:marRight w:val="0"/>
                  <w:marTop w:val="0"/>
                  <w:marBottom w:val="0"/>
                  <w:divBdr>
                    <w:top w:val="none" w:sz="0" w:space="0" w:color="auto"/>
                    <w:left w:val="none" w:sz="0" w:space="0" w:color="auto"/>
                    <w:bottom w:val="none" w:sz="0" w:space="0" w:color="auto"/>
                    <w:right w:val="none" w:sz="0" w:space="0" w:color="auto"/>
                  </w:divBdr>
                  <w:divsChild>
                    <w:div w:id="1412654164">
                      <w:marLeft w:val="0"/>
                      <w:marRight w:val="0"/>
                      <w:marTop w:val="0"/>
                      <w:marBottom w:val="0"/>
                      <w:divBdr>
                        <w:top w:val="none" w:sz="0" w:space="0" w:color="auto"/>
                        <w:left w:val="none" w:sz="0" w:space="0" w:color="auto"/>
                        <w:bottom w:val="none" w:sz="0" w:space="0" w:color="auto"/>
                        <w:right w:val="none" w:sz="0" w:space="0" w:color="auto"/>
                      </w:divBdr>
                      <w:divsChild>
                        <w:div w:id="1858470140">
                          <w:marLeft w:val="0"/>
                          <w:marRight w:val="0"/>
                          <w:marTop w:val="0"/>
                          <w:marBottom w:val="0"/>
                          <w:divBdr>
                            <w:top w:val="none" w:sz="0" w:space="0" w:color="auto"/>
                            <w:left w:val="none" w:sz="0" w:space="0" w:color="auto"/>
                            <w:bottom w:val="none" w:sz="0" w:space="0" w:color="auto"/>
                            <w:right w:val="none" w:sz="0" w:space="0" w:color="auto"/>
                          </w:divBdr>
                          <w:divsChild>
                            <w:div w:id="1831942601">
                              <w:marLeft w:val="0"/>
                              <w:marRight w:val="0"/>
                              <w:marTop w:val="0"/>
                              <w:marBottom w:val="0"/>
                              <w:divBdr>
                                <w:top w:val="none" w:sz="0" w:space="0" w:color="auto"/>
                                <w:left w:val="none" w:sz="0" w:space="0" w:color="auto"/>
                                <w:bottom w:val="none" w:sz="0" w:space="0" w:color="auto"/>
                                <w:right w:val="none" w:sz="0" w:space="0" w:color="auto"/>
                              </w:divBdr>
                              <w:divsChild>
                                <w:div w:id="1607730723">
                                  <w:marLeft w:val="0"/>
                                  <w:marRight w:val="-100"/>
                                  <w:marTop w:val="0"/>
                                  <w:marBottom w:val="0"/>
                                  <w:divBdr>
                                    <w:top w:val="none" w:sz="0" w:space="0" w:color="auto"/>
                                    <w:left w:val="none" w:sz="0" w:space="0" w:color="auto"/>
                                    <w:bottom w:val="single" w:sz="48" w:space="0" w:color="EDF2F6"/>
                                    <w:right w:val="none" w:sz="0" w:space="0" w:color="auto"/>
                                  </w:divBdr>
                                  <w:divsChild>
                                    <w:div w:id="900797304">
                                      <w:marLeft w:val="105"/>
                                      <w:marRight w:val="0"/>
                                      <w:marTop w:val="45"/>
                                      <w:marBottom w:val="0"/>
                                      <w:divBdr>
                                        <w:top w:val="none" w:sz="0" w:space="0" w:color="auto"/>
                                        <w:left w:val="none" w:sz="0" w:space="0" w:color="auto"/>
                                        <w:bottom w:val="none" w:sz="0" w:space="0" w:color="auto"/>
                                        <w:right w:val="none" w:sz="0" w:space="0" w:color="auto"/>
                                      </w:divBdr>
                                      <w:divsChild>
                                        <w:div w:id="2061705870">
                                          <w:marLeft w:val="0"/>
                                          <w:marRight w:val="0"/>
                                          <w:marTop w:val="0"/>
                                          <w:marBottom w:val="0"/>
                                          <w:divBdr>
                                            <w:top w:val="none" w:sz="0" w:space="0" w:color="auto"/>
                                            <w:left w:val="none" w:sz="0" w:space="0" w:color="auto"/>
                                            <w:bottom w:val="none" w:sz="0" w:space="0" w:color="auto"/>
                                            <w:right w:val="none" w:sz="0" w:space="0" w:color="auto"/>
                                          </w:divBdr>
                                          <w:divsChild>
                                            <w:div w:id="236016415">
                                              <w:marLeft w:val="0"/>
                                              <w:marRight w:val="0"/>
                                              <w:marTop w:val="0"/>
                                              <w:marBottom w:val="0"/>
                                              <w:divBdr>
                                                <w:top w:val="none" w:sz="0" w:space="0" w:color="auto"/>
                                                <w:left w:val="none" w:sz="0" w:space="0" w:color="auto"/>
                                                <w:bottom w:val="none" w:sz="0" w:space="0" w:color="auto"/>
                                                <w:right w:val="none" w:sz="0" w:space="0" w:color="auto"/>
                                              </w:divBdr>
                                              <w:divsChild>
                                                <w:div w:id="1776754343">
                                                  <w:marLeft w:val="0"/>
                                                  <w:marRight w:val="0"/>
                                                  <w:marTop w:val="0"/>
                                                  <w:marBottom w:val="0"/>
                                                  <w:divBdr>
                                                    <w:top w:val="none" w:sz="0" w:space="0" w:color="auto"/>
                                                    <w:left w:val="none" w:sz="0" w:space="0" w:color="auto"/>
                                                    <w:bottom w:val="none" w:sz="0" w:space="0" w:color="auto"/>
                                                    <w:right w:val="none" w:sz="0" w:space="0" w:color="auto"/>
                                                  </w:divBdr>
                                                  <w:divsChild>
                                                    <w:div w:id="260375742">
                                                      <w:marLeft w:val="0"/>
                                                      <w:marRight w:val="0"/>
                                                      <w:marTop w:val="0"/>
                                                      <w:marBottom w:val="0"/>
                                                      <w:divBdr>
                                                        <w:top w:val="none" w:sz="0" w:space="0" w:color="auto"/>
                                                        <w:left w:val="none" w:sz="0" w:space="0" w:color="auto"/>
                                                        <w:bottom w:val="none" w:sz="0" w:space="0" w:color="auto"/>
                                                        <w:right w:val="none" w:sz="0" w:space="0" w:color="auto"/>
                                                      </w:divBdr>
                                                      <w:divsChild>
                                                        <w:div w:id="1574851654">
                                                          <w:marLeft w:val="0"/>
                                                          <w:marRight w:val="0"/>
                                                          <w:marTop w:val="0"/>
                                                          <w:marBottom w:val="0"/>
                                                          <w:divBdr>
                                                            <w:top w:val="none" w:sz="0" w:space="0" w:color="auto"/>
                                                            <w:left w:val="none" w:sz="0" w:space="0" w:color="auto"/>
                                                            <w:bottom w:val="none" w:sz="0" w:space="0" w:color="auto"/>
                                                            <w:right w:val="none" w:sz="0" w:space="0" w:color="auto"/>
                                                          </w:divBdr>
                                                          <w:divsChild>
                                                            <w:div w:id="1155757657">
                                                              <w:marLeft w:val="0"/>
                                                              <w:marRight w:val="0"/>
                                                              <w:marTop w:val="0"/>
                                                              <w:marBottom w:val="225"/>
                                                              <w:divBdr>
                                                                <w:top w:val="none" w:sz="0" w:space="0" w:color="auto"/>
                                                                <w:left w:val="none" w:sz="0" w:space="0" w:color="auto"/>
                                                                <w:bottom w:val="none" w:sz="0" w:space="0" w:color="auto"/>
                                                                <w:right w:val="none" w:sz="0" w:space="0" w:color="auto"/>
                                                              </w:divBdr>
                                                              <w:divsChild>
                                                                <w:div w:id="1691564061">
                                                                  <w:marLeft w:val="0"/>
                                                                  <w:marRight w:val="0"/>
                                                                  <w:marTop w:val="0"/>
                                                                  <w:marBottom w:val="0"/>
                                                                  <w:divBdr>
                                                                    <w:top w:val="none" w:sz="0" w:space="0" w:color="auto"/>
                                                                    <w:left w:val="none" w:sz="0" w:space="0" w:color="auto"/>
                                                                    <w:bottom w:val="none" w:sz="0" w:space="0" w:color="auto"/>
                                                                    <w:right w:val="none" w:sz="0" w:space="0" w:color="auto"/>
                                                                  </w:divBdr>
                                                                  <w:divsChild>
                                                                    <w:div w:id="2139031995">
                                                                      <w:marLeft w:val="0"/>
                                                                      <w:marRight w:val="0"/>
                                                                      <w:marTop w:val="0"/>
                                                                      <w:marBottom w:val="0"/>
                                                                      <w:divBdr>
                                                                        <w:top w:val="none" w:sz="0" w:space="0" w:color="auto"/>
                                                                        <w:left w:val="none" w:sz="0" w:space="0" w:color="auto"/>
                                                                        <w:bottom w:val="none" w:sz="0" w:space="0" w:color="auto"/>
                                                                        <w:right w:val="none" w:sz="0" w:space="0" w:color="auto"/>
                                                                      </w:divBdr>
                                                                      <w:divsChild>
                                                                        <w:div w:id="2074154005">
                                                                          <w:marLeft w:val="0"/>
                                                                          <w:marRight w:val="0"/>
                                                                          <w:marTop w:val="0"/>
                                                                          <w:marBottom w:val="0"/>
                                                                          <w:divBdr>
                                                                            <w:top w:val="none" w:sz="0" w:space="0" w:color="auto"/>
                                                                            <w:left w:val="none" w:sz="0" w:space="0" w:color="auto"/>
                                                                            <w:bottom w:val="none" w:sz="0" w:space="0" w:color="auto"/>
                                                                            <w:right w:val="none" w:sz="0" w:space="0" w:color="auto"/>
                                                                          </w:divBdr>
                                                                          <w:divsChild>
                                                                            <w:div w:id="739980909">
                                                                              <w:marLeft w:val="0"/>
                                                                              <w:marRight w:val="0"/>
                                                                              <w:marTop w:val="0"/>
                                                                              <w:marBottom w:val="0"/>
                                                                              <w:divBdr>
                                                                                <w:top w:val="none" w:sz="0" w:space="0" w:color="auto"/>
                                                                                <w:left w:val="none" w:sz="0" w:space="0" w:color="auto"/>
                                                                                <w:bottom w:val="none" w:sz="0" w:space="0" w:color="auto"/>
                                                                                <w:right w:val="none" w:sz="0" w:space="0" w:color="auto"/>
                                                                              </w:divBdr>
                                                                              <w:divsChild>
                                                                                <w:div w:id="19530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961811">
      <w:marLeft w:val="0"/>
      <w:marRight w:val="0"/>
      <w:marTop w:val="0"/>
      <w:marBottom w:val="0"/>
      <w:divBdr>
        <w:top w:val="none" w:sz="0" w:space="0" w:color="auto"/>
        <w:left w:val="none" w:sz="0" w:space="0" w:color="auto"/>
        <w:bottom w:val="none" w:sz="0" w:space="0" w:color="auto"/>
        <w:right w:val="none" w:sz="0" w:space="0" w:color="auto"/>
      </w:divBdr>
    </w:div>
    <w:div w:id="1361322298">
      <w:bodyDiv w:val="1"/>
      <w:marLeft w:val="0"/>
      <w:marRight w:val="0"/>
      <w:marTop w:val="0"/>
      <w:marBottom w:val="0"/>
      <w:divBdr>
        <w:top w:val="none" w:sz="0" w:space="0" w:color="auto"/>
        <w:left w:val="none" w:sz="0" w:space="0" w:color="auto"/>
        <w:bottom w:val="none" w:sz="0" w:space="0" w:color="auto"/>
        <w:right w:val="none" w:sz="0" w:space="0" w:color="auto"/>
      </w:divBdr>
    </w:div>
    <w:div w:id="1380519737">
      <w:bodyDiv w:val="1"/>
      <w:marLeft w:val="0"/>
      <w:marRight w:val="0"/>
      <w:marTop w:val="0"/>
      <w:marBottom w:val="0"/>
      <w:divBdr>
        <w:top w:val="none" w:sz="0" w:space="0" w:color="auto"/>
        <w:left w:val="none" w:sz="0" w:space="0" w:color="auto"/>
        <w:bottom w:val="none" w:sz="0" w:space="0" w:color="auto"/>
        <w:right w:val="none" w:sz="0" w:space="0" w:color="auto"/>
      </w:divBdr>
    </w:div>
    <w:div w:id="19887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57D6-D253-4F5D-AC74-367A2ECA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1520</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Board Papers for COM007 – IDM Migration and Grouper  Upgrade</vt:lpstr>
    </vt:vector>
  </TitlesOfParts>
  <Company>University of Edinburgh</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Papers for COM007 – IDM Migration and Grouper  Upgrade</dc:title>
  <dc:creator>CONLON Stephen</dc:creator>
  <cp:lastModifiedBy>STIRLING Karen</cp:lastModifiedBy>
  <cp:revision>5</cp:revision>
  <cp:lastPrinted>2014-03-17T09:48:00Z</cp:lastPrinted>
  <dcterms:created xsi:type="dcterms:W3CDTF">2014-03-20T08:49:00Z</dcterms:created>
  <dcterms:modified xsi:type="dcterms:W3CDTF">2014-03-26T10:01:00Z</dcterms:modified>
</cp:coreProperties>
</file>