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81" w:rsidRPr="00291AEC" w:rsidRDefault="00213381">
      <w:pPr>
        <w:rPr>
          <w:rFonts w:cs="Arial"/>
          <w:sz w:val="24"/>
          <w:szCs w:val="24"/>
        </w:rPr>
      </w:pPr>
    </w:p>
    <w:p w:rsidR="00213381" w:rsidRPr="00291AEC" w:rsidRDefault="00213381" w:rsidP="00213381">
      <w:pPr>
        <w:jc w:val="center"/>
        <w:rPr>
          <w:rFonts w:cs="Arial"/>
          <w:sz w:val="24"/>
          <w:szCs w:val="24"/>
        </w:rPr>
      </w:pPr>
    </w:p>
    <w:p w:rsidR="00213381" w:rsidRPr="00291AEC" w:rsidRDefault="00213381" w:rsidP="00213381">
      <w:pPr>
        <w:jc w:val="center"/>
        <w:rPr>
          <w:rFonts w:cs="Arial"/>
          <w:sz w:val="24"/>
          <w:szCs w:val="24"/>
        </w:rPr>
      </w:pPr>
    </w:p>
    <w:p w:rsidR="00213381" w:rsidRPr="00291AEC" w:rsidRDefault="00D86F77" w:rsidP="00213381">
      <w:pPr>
        <w:jc w:val="center"/>
        <w:rPr>
          <w:rFonts w:cs="Arial"/>
          <w:b/>
          <w:sz w:val="24"/>
          <w:szCs w:val="24"/>
        </w:rPr>
      </w:pPr>
      <w:r w:rsidRPr="00291AEC">
        <w:rPr>
          <w:rFonts w:cs="Arial"/>
          <w:b/>
          <w:sz w:val="24"/>
          <w:szCs w:val="24"/>
        </w:rPr>
        <w:t xml:space="preserve">INF113 </w:t>
      </w:r>
      <w:r w:rsidR="00213381" w:rsidRPr="00291AEC">
        <w:rPr>
          <w:rFonts w:cs="Arial"/>
          <w:b/>
          <w:sz w:val="24"/>
          <w:szCs w:val="24"/>
        </w:rPr>
        <w:t>System</w:t>
      </w:r>
      <w:r w:rsidRPr="00291AEC">
        <w:rPr>
          <w:rFonts w:cs="Arial"/>
          <w:b/>
          <w:sz w:val="24"/>
          <w:szCs w:val="24"/>
        </w:rPr>
        <w:t xml:space="preserve"> Monitoring Pilot</w:t>
      </w:r>
    </w:p>
    <w:p w:rsidR="00213381" w:rsidRPr="00291AEC" w:rsidRDefault="00213381" w:rsidP="00213381">
      <w:pPr>
        <w:jc w:val="center"/>
        <w:rPr>
          <w:rFonts w:cs="Arial"/>
          <w:b/>
          <w:sz w:val="24"/>
          <w:szCs w:val="24"/>
        </w:rPr>
      </w:pPr>
    </w:p>
    <w:p w:rsidR="00213381" w:rsidRPr="00291AEC" w:rsidRDefault="00213381" w:rsidP="00213381">
      <w:pPr>
        <w:jc w:val="center"/>
        <w:rPr>
          <w:rFonts w:cs="Arial"/>
          <w:b/>
          <w:sz w:val="24"/>
          <w:szCs w:val="24"/>
        </w:rPr>
      </w:pPr>
      <w:r w:rsidRPr="00291AEC">
        <w:rPr>
          <w:rFonts w:cs="Arial"/>
          <w:b/>
          <w:sz w:val="24"/>
          <w:szCs w:val="24"/>
        </w:rPr>
        <w:t>Recommendation</w:t>
      </w:r>
      <w:r w:rsidR="00D86F77" w:rsidRPr="00291AEC">
        <w:rPr>
          <w:rFonts w:cs="Arial"/>
          <w:b/>
          <w:sz w:val="24"/>
          <w:szCs w:val="24"/>
        </w:rPr>
        <w:t>s</w:t>
      </w:r>
      <w:r w:rsidRPr="00291AEC">
        <w:rPr>
          <w:rFonts w:cs="Arial"/>
          <w:b/>
          <w:sz w:val="24"/>
          <w:szCs w:val="24"/>
        </w:rPr>
        <w:t xml:space="preserve"> Report</w:t>
      </w:r>
    </w:p>
    <w:p w:rsidR="00213381" w:rsidRPr="00291AEC" w:rsidRDefault="00213381" w:rsidP="00213381">
      <w:pPr>
        <w:jc w:val="center"/>
        <w:rPr>
          <w:rFonts w:cs="Arial"/>
          <w:sz w:val="24"/>
          <w:szCs w:val="24"/>
        </w:rPr>
      </w:pPr>
    </w:p>
    <w:p w:rsidR="00D86F77" w:rsidRPr="00291AEC" w:rsidRDefault="00D86F77" w:rsidP="00D86F77">
      <w:pPr>
        <w:rPr>
          <w:rFonts w:cs="Arial"/>
          <w:sz w:val="24"/>
          <w:szCs w:val="24"/>
        </w:rPr>
      </w:pPr>
    </w:p>
    <w:p w:rsidR="00D86F77" w:rsidRPr="00291AEC" w:rsidRDefault="00D86F77" w:rsidP="00D86F77">
      <w:pPr>
        <w:rPr>
          <w:rFonts w:cs="Arial"/>
          <w:b/>
          <w:sz w:val="24"/>
          <w:szCs w:val="24"/>
        </w:rPr>
      </w:pPr>
      <w:r w:rsidRPr="00291AEC">
        <w:rPr>
          <w:rFonts w:cs="Arial"/>
          <w:b/>
          <w:sz w:val="24"/>
          <w:szCs w:val="24"/>
        </w:rPr>
        <w:t>Contributors</w:t>
      </w:r>
    </w:p>
    <w:tbl>
      <w:tblPr>
        <w:tblStyle w:val="TableGrid"/>
        <w:tblW w:w="0" w:type="auto"/>
        <w:tblLook w:val="04A0" w:firstRow="1" w:lastRow="0" w:firstColumn="1" w:lastColumn="0" w:noHBand="0" w:noVBand="1"/>
      </w:tblPr>
      <w:tblGrid>
        <w:gridCol w:w="2263"/>
        <w:gridCol w:w="4962"/>
        <w:gridCol w:w="1791"/>
      </w:tblGrid>
      <w:tr w:rsidR="00D86F77" w:rsidRPr="00291AEC" w:rsidTr="00D86F77">
        <w:tc>
          <w:tcPr>
            <w:tcW w:w="2263" w:type="dxa"/>
          </w:tcPr>
          <w:p w:rsidR="00D86F77" w:rsidRPr="00291AEC" w:rsidRDefault="00D86F77" w:rsidP="00D86F77">
            <w:pPr>
              <w:rPr>
                <w:rFonts w:cs="Arial"/>
                <w:b/>
                <w:sz w:val="24"/>
                <w:szCs w:val="24"/>
              </w:rPr>
            </w:pPr>
            <w:r w:rsidRPr="00291AEC">
              <w:rPr>
                <w:rFonts w:cs="Arial"/>
                <w:b/>
                <w:sz w:val="24"/>
                <w:szCs w:val="24"/>
              </w:rPr>
              <w:t>Name</w:t>
            </w:r>
          </w:p>
        </w:tc>
        <w:tc>
          <w:tcPr>
            <w:tcW w:w="4962" w:type="dxa"/>
          </w:tcPr>
          <w:p w:rsidR="00D86F77" w:rsidRPr="00291AEC" w:rsidRDefault="00D86F77" w:rsidP="00D86F77">
            <w:pPr>
              <w:rPr>
                <w:rFonts w:cs="Arial"/>
                <w:b/>
                <w:sz w:val="24"/>
                <w:szCs w:val="24"/>
              </w:rPr>
            </w:pPr>
            <w:r w:rsidRPr="00291AEC">
              <w:rPr>
                <w:rFonts w:cs="Arial"/>
                <w:b/>
                <w:sz w:val="24"/>
                <w:szCs w:val="24"/>
              </w:rPr>
              <w:t>Role</w:t>
            </w:r>
          </w:p>
        </w:tc>
        <w:tc>
          <w:tcPr>
            <w:tcW w:w="1791" w:type="dxa"/>
          </w:tcPr>
          <w:p w:rsidR="00D86F77" w:rsidRPr="00291AEC" w:rsidRDefault="00D86F77" w:rsidP="00D86F77">
            <w:pPr>
              <w:rPr>
                <w:rFonts w:cs="Arial"/>
                <w:b/>
                <w:sz w:val="24"/>
                <w:szCs w:val="24"/>
              </w:rPr>
            </w:pPr>
            <w:r w:rsidRPr="00291AEC">
              <w:rPr>
                <w:rFonts w:cs="Arial"/>
                <w:b/>
                <w:sz w:val="24"/>
                <w:szCs w:val="24"/>
              </w:rPr>
              <w:t>Sign Off</w:t>
            </w:r>
          </w:p>
        </w:tc>
      </w:tr>
      <w:tr w:rsidR="00D86F77" w:rsidRPr="00291AEC" w:rsidTr="00D86F77">
        <w:tc>
          <w:tcPr>
            <w:tcW w:w="2263" w:type="dxa"/>
          </w:tcPr>
          <w:p w:rsidR="00D86F77" w:rsidRPr="00291AEC" w:rsidRDefault="00D86F77" w:rsidP="00D86F77">
            <w:pPr>
              <w:rPr>
                <w:rFonts w:cs="Arial"/>
                <w:sz w:val="24"/>
                <w:szCs w:val="24"/>
              </w:rPr>
            </w:pPr>
            <w:r w:rsidRPr="00291AEC">
              <w:rPr>
                <w:rFonts w:cs="Arial"/>
                <w:sz w:val="24"/>
                <w:szCs w:val="24"/>
              </w:rPr>
              <w:t>Colin Watt</w:t>
            </w:r>
          </w:p>
        </w:tc>
        <w:tc>
          <w:tcPr>
            <w:tcW w:w="4962" w:type="dxa"/>
          </w:tcPr>
          <w:p w:rsidR="00D86F77" w:rsidRPr="00291AEC" w:rsidRDefault="00D86F77" w:rsidP="00D86F77">
            <w:pPr>
              <w:rPr>
                <w:rFonts w:cs="Arial"/>
                <w:sz w:val="24"/>
                <w:szCs w:val="24"/>
              </w:rPr>
            </w:pPr>
            <w:r w:rsidRPr="00291AEC">
              <w:rPr>
                <w:rFonts w:cs="Arial"/>
                <w:sz w:val="24"/>
                <w:szCs w:val="24"/>
              </w:rPr>
              <w:t>IS Apps – Project Manager</w:t>
            </w:r>
          </w:p>
        </w:tc>
        <w:tc>
          <w:tcPr>
            <w:tcW w:w="1791" w:type="dxa"/>
          </w:tcPr>
          <w:p w:rsidR="00D86F77" w:rsidRPr="00291AEC" w:rsidRDefault="006A1993" w:rsidP="00D86F77">
            <w:pPr>
              <w:rPr>
                <w:rFonts w:cs="Arial"/>
                <w:sz w:val="24"/>
                <w:szCs w:val="24"/>
              </w:rPr>
            </w:pPr>
            <w:r>
              <w:rPr>
                <w:rFonts w:cs="Arial"/>
                <w:sz w:val="24"/>
                <w:szCs w:val="24"/>
              </w:rPr>
              <w:t>22/08/16</w:t>
            </w:r>
          </w:p>
        </w:tc>
      </w:tr>
      <w:tr w:rsidR="00D86F77" w:rsidRPr="00291AEC" w:rsidTr="00D86F77">
        <w:tc>
          <w:tcPr>
            <w:tcW w:w="2263" w:type="dxa"/>
          </w:tcPr>
          <w:p w:rsidR="00D86F77" w:rsidRPr="00291AEC" w:rsidRDefault="00D86F77" w:rsidP="00D86F77">
            <w:pPr>
              <w:rPr>
                <w:rFonts w:cs="Arial"/>
                <w:sz w:val="24"/>
                <w:szCs w:val="24"/>
              </w:rPr>
            </w:pPr>
            <w:r w:rsidRPr="00291AEC">
              <w:rPr>
                <w:rFonts w:cs="Arial"/>
                <w:sz w:val="24"/>
                <w:szCs w:val="24"/>
              </w:rPr>
              <w:t xml:space="preserve">Maurice  </w:t>
            </w:r>
            <w:proofErr w:type="spellStart"/>
            <w:r w:rsidRPr="00291AEC">
              <w:rPr>
                <w:rFonts w:cs="Arial"/>
                <w:sz w:val="24"/>
                <w:szCs w:val="24"/>
              </w:rPr>
              <w:t>Franceschi</w:t>
            </w:r>
            <w:proofErr w:type="spellEnd"/>
          </w:p>
        </w:tc>
        <w:tc>
          <w:tcPr>
            <w:tcW w:w="4962" w:type="dxa"/>
          </w:tcPr>
          <w:p w:rsidR="00D86F77" w:rsidRPr="00291AEC" w:rsidRDefault="00D86F77" w:rsidP="00D86F77">
            <w:pPr>
              <w:rPr>
                <w:rFonts w:cs="Arial"/>
                <w:sz w:val="24"/>
                <w:szCs w:val="24"/>
              </w:rPr>
            </w:pPr>
            <w:r w:rsidRPr="00291AEC">
              <w:rPr>
                <w:rFonts w:cs="Arial"/>
                <w:sz w:val="24"/>
                <w:szCs w:val="24"/>
              </w:rPr>
              <w:t>IS Apps – Programme Manager</w:t>
            </w:r>
          </w:p>
        </w:tc>
        <w:tc>
          <w:tcPr>
            <w:tcW w:w="1791" w:type="dxa"/>
          </w:tcPr>
          <w:p w:rsidR="00D86F77" w:rsidRPr="00291AEC" w:rsidRDefault="006A1993" w:rsidP="00D86F77">
            <w:pPr>
              <w:rPr>
                <w:rFonts w:cs="Arial"/>
                <w:sz w:val="24"/>
                <w:szCs w:val="24"/>
              </w:rPr>
            </w:pPr>
            <w:r>
              <w:rPr>
                <w:rFonts w:cs="Arial"/>
                <w:sz w:val="24"/>
                <w:szCs w:val="24"/>
              </w:rPr>
              <w:t>22/08/16</w:t>
            </w:r>
            <w:bookmarkStart w:id="0" w:name="_GoBack"/>
            <w:bookmarkEnd w:id="0"/>
          </w:p>
        </w:tc>
      </w:tr>
      <w:tr w:rsidR="00D86F77" w:rsidRPr="00291AEC" w:rsidTr="00D86F77">
        <w:tc>
          <w:tcPr>
            <w:tcW w:w="2263" w:type="dxa"/>
          </w:tcPr>
          <w:p w:rsidR="00D86F77" w:rsidRPr="00291AEC" w:rsidRDefault="00D86F77" w:rsidP="00D86F77">
            <w:pPr>
              <w:rPr>
                <w:rFonts w:cs="Arial"/>
                <w:sz w:val="24"/>
                <w:szCs w:val="24"/>
              </w:rPr>
            </w:pPr>
            <w:r w:rsidRPr="00291AEC">
              <w:rPr>
                <w:rFonts w:cs="Arial"/>
                <w:sz w:val="24"/>
                <w:szCs w:val="24"/>
              </w:rPr>
              <w:t xml:space="preserve">Stefan  </w:t>
            </w:r>
            <w:proofErr w:type="spellStart"/>
            <w:r w:rsidRPr="00291AEC">
              <w:rPr>
                <w:rFonts w:cs="Arial"/>
                <w:sz w:val="24"/>
                <w:szCs w:val="24"/>
              </w:rPr>
              <w:t>Kaempf</w:t>
            </w:r>
            <w:proofErr w:type="spellEnd"/>
          </w:p>
        </w:tc>
        <w:tc>
          <w:tcPr>
            <w:tcW w:w="4962" w:type="dxa"/>
          </w:tcPr>
          <w:p w:rsidR="00D86F77" w:rsidRPr="00291AEC" w:rsidRDefault="00D86F77" w:rsidP="00D86F77">
            <w:pPr>
              <w:rPr>
                <w:rFonts w:cs="Arial"/>
                <w:sz w:val="24"/>
                <w:szCs w:val="24"/>
              </w:rPr>
            </w:pPr>
            <w:r w:rsidRPr="00291AEC">
              <w:rPr>
                <w:rFonts w:cs="Arial"/>
                <w:sz w:val="24"/>
                <w:szCs w:val="24"/>
              </w:rPr>
              <w:t>IS Apps – Project Sponsor / Programme Owner</w:t>
            </w:r>
          </w:p>
        </w:tc>
        <w:tc>
          <w:tcPr>
            <w:tcW w:w="1791" w:type="dxa"/>
          </w:tcPr>
          <w:p w:rsidR="00D86F77" w:rsidRPr="00291AEC" w:rsidRDefault="000F3917" w:rsidP="002A380C">
            <w:pPr>
              <w:rPr>
                <w:rFonts w:cs="Arial"/>
                <w:sz w:val="24"/>
                <w:szCs w:val="24"/>
              </w:rPr>
            </w:pPr>
            <w:r>
              <w:rPr>
                <w:rFonts w:cs="Arial"/>
                <w:sz w:val="24"/>
                <w:szCs w:val="24"/>
              </w:rPr>
              <w:t>12/08/16</w:t>
            </w:r>
          </w:p>
        </w:tc>
      </w:tr>
      <w:tr w:rsidR="00D86F77" w:rsidRPr="00291AEC" w:rsidTr="00D86F77">
        <w:tc>
          <w:tcPr>
            <w:tcW w:w="2263" w:type="dxa"/>
          </w:tcPr>
          <w:p w:rsidR="00D86F77" w:rsidRPr="00291AEC" w:rsidRDefault="00D86F77" w:rsidP="00D86F77">
            <w:pPr>
              <w:rPr>
                <w:rFonts w:cs="Arial"/>
                <w:sz w:val="24"/>
                <w:szCs w:val="24"/>
              </w:rPr>
            </w:pPr>
            <w:r w:rsidRPr="00291AEC">
              <w:rPr>
                <w:rFonts w:cs="Arial"/>
                <w:sz w:val="24"/>
                <w:szCs w:val="24"/>
              </w:rPr>
              <w:t>Fiona Lawson</w:t>
            </w:r>
          </w:p>
        </w:tc>
        <w:tc>
          <w:tcPr>
            <w:tcW w:w="4962" w:type="dxa"/>
          </w:tcPr>
          <w:p w:rsidR="00D86F77" w:rsidRPr="00291AEC" w:rsidRDefault="00D86F77" w:rsidP="00D86F77">
            <w:pPr>
              <w:rPr>
                <w:rFonts w:cs="Arial"/>
                <w:sz w:val="24"/>
                <w:szCs w:val="24"/>
              </w:rPr>
            </w:pPr>
            <w:r w:rsidRPr="00291AEC">
              <w:rPr>
                <w:rFonts w:cs="Arial"/>
                <w:sz w:val="24"/>
                <w:szCs w:val="24"/>
              </w:rPr>
              <w:t>IS ITI – Enterprise Services</w:t>
            </w:r>
          </w:p>
        </w:tc>
        <w:tc>
          <w:tcPr>
            <w:tcW w:w="1791" w:type="dxa"/>
          </w:tcPr>
          <w:p w:rsidR="00D86F77" w:rsidRPr="00291AEC" w:rsidRDefault="000F3917" w:rsidP="00D86F77">
            <w:pPr>
              <w:rPr>
                <w:rFonts w:cs="Arial"/>
                <w:sz w:val="24"/>
                <w:szCs w:val="24"/>
              </w:rPr>
            </w:pPr>
            <w:r>
              <w:rPr>
                <w:rFonts w:cs="Arial"/>
                <w:sz w:val="24"/>
                <w:szCs w:val="24"/>
              </w:rPr>
              <w:t>22/08/16</w:t>
            </w:r>
          </w:p>
        </w:tc>
      </w:tr>
      <w:tr w:rsidR="00D86F77" w:rsidRPr="00291AEC" w:rsidTr="00D86F77">
        <w:tc>
          <w:tcPr>
            <w:tcW w:w="2263" w:type="dxa"/>
          </w:tcPr>
          <w:p w:rsidR="00D86F77" w:rsidRPr="00291AEC" w:rsidRDefault="00D86F77" w:rsidP="00D86F77">
            <w:pPr>
              <w:rPr>
                <w:rFonts w:cs="Arial"/>
                <w:sz w:val="24"/>
                <w:szCs w:val="24"/>
              </w:rPr>
            </w:pPr>
            <w:r w:rsidRPr="00291AEC">
              <w:rPr>
                <w:rFonts w:cs="Arial"/>
                <w:sz w:val="24"/>
                <w:szCs w:val="24"/>
              </w:rPr>
              <w:t xml:space="preserve">Murray </w:t>
            </w:r>
            <w:proofErr w:type="spellStart"/>
            <w:r w:rsidRPr="00291AEC">
              <w:rPr>
                <w:rFonts w:cs="Arial"/>
                <w:sz w:val="24"/>
                <w:szCs w:val="24"/>
              </w:rPr>
              <w:t>Dippie</w:t>
            </w:r>
            <w:proofErr w:type="spellEnd"/>
          </w:p>
        </w:tc>
        <w:tc>
          <w:tcPr>
            <w:tcW w:w="4962" w:type="dxa"/>
          </w:tcPr>
          <w:p w:rsidR="00D86F77" w:rsidRPr="00291AEC" w:rsidRDefault="00D86F77" w:rsidP="00D86F77">
            <w:pPr>
              <w:rPr>
                <w:rFonts w:cs="Arial"/>
                <w:sz w:val="24"/>
                <w:szCs w:val="24"/>
              </w:rPr>
            </w:pPr>
            <w:r w:rsidRPr="00291AEC">
              <w:rPr>
                <w:rFonts w:cs="Arial"/>
                <w:sz w:val="24"/>
                <w:szCs w:val="24"/>
              </w:rPr>
              <w:t>IS ITI – Enterprise Services</w:t>
            </w:r>
          </w:p>
        </w:tc>
        <w:tc>
          <w:tcPr>
            <w:tcW w:w="1791" w:type="dxa"/>
          </w:tcPr>
          <w:p w:rsidR="00D86F77" w:rsidRPr="00291AEC" w:rsidRDefault="00D86F77" w:rsidP="00D86F77">
            <w:pPr>
              <w:rPr>
                <w:rFonts w:cs="Arial"/>
                <w:sz w:val="24"/>
                <w:szCs w:val="24"/>
              </w:rPr>
            </w:pPr>
          </w:p>
        </w:tc>
      </w:tr>
      <w:tr w:rsidR="00D86F77" w:rsidRPr="00291AEC" w:rsidTr="00D86F77">
        <w:tc>
          <w:tcPr>
            <w:tcW w:w="2263" w:type="dxa"/>
          </w:tcPr>
          <w:p w:rsidR="00D86F77" w:rsidRPr="00291AEC" w:rsidRDefault="00D86F77" w:rsidP="00D86F77">
            <w:pPr>
              <w:rPr>
                <w:rFonts w:cs="Arial"/>
                <w:sz w:val="24"/>
                <w:szCs w:val="24"/>
              </w:rPr>
            </w:pPr>
            <w:r w:rsidRPr="00291AEC">
              <w:rPr>
                <w:rFonts w:cs="Arial"/>
                <w:sz w:val="24"/>
                <w:szCs w:val="24"/>
              </w:rPr>
              <w:t>Garry Scobie</w:t>
            </w:r>
          </w:p>
        </w:tc>
        <w:tc>
          <w:tcPr>
            <w:tcW w:w="4962" w:type="dxa"/>
          </w:tcPr>
          <w:p w:rsidR="00D86F77" w:rsidRPr="00291AEC" w:rsidRDefault="00D86F77" w:rsidP="00D86F77">
            <w:pPr>
              <w:rPr>
                <w:rFonts w:cs="Arial"/>
                <w:sz w:val="24"/>
                <w:szCs w:val="24"/>
              </w:rPr>
            </w:pPr>
            <w:r w:rsidRPr="00291AEC">
              <w:rPr>
                <w:rFonts w:cs="Arial"/>
                <w:sz w:val="24"/>
                <w:szCs w:val="24"/>
              </w:rPr>
              <w:t>IS ITI – Enterprise Services</w:t>
            </w:r>
          </w:p>
        </w:tc>
        <w:tc>
          <w:tcPr>
            <w:tcW w:w="1791" w:type="dxa"/>
          </w:tcPr>
          <w:p w:rsidR="00D86F77" w:rsidRPr="00291AEC" w:rsidRDefault="00D86F77" w:rsidP="00D86F77">
            <w:pPr>
              <w:rPr>
                <w:rFonts w:cs="Arial"/>
                <w:sz w:val="24"/>
                <w:szCs w:val="24"/>
              </w:rPr>
            </w:pPr>
          </w:p>
        </w:tc>
      </w:tr>
      <w:tr w:rsidR="00D86F77" w:rsidRPr="00291AEC" w:rsidTr="00D86F77">
        <w:tc>
          <w:tcPr>
            <w:tcW w:w="2263" w:type="dxa"/>
          </w:tcPr>
          <w:p w:rsidR="00D86F77" w:rsidRPr="00291AEC" w:rsidRDefault="00D86F77" w:rsidP="00D86F77">
            <w:pPr>
              <w:rPr>
                <w:rFonts w:cs="Arial"/>
                <w:sz w:val="24"/>
                <w:szCs w:val="24"/>
              </w:rPr>
            </w:pPr>
            <w:r w:rsidRPr="00291AEC">
              <w:rPr>
                <w:rFonts w:cs="Arial"/>
                <w:sz w:val="24"/>
                <w:szCs w:val="24"/>
              </w:rPr>
              <w:t>Graeme Wood</w:t>
            </w:r>
          </w:p>
        </w:tc>
        <w:tc>
          <w:tcPr>
            <w:tcW w:w="4962" w:type="dxa"/>
          </w:tcPr>
          <w:p w:rsidR="00D86F77" w:rsidRPr="00291AEC" w:rsidRDefault="00D86F77" w:rsidP="00D86F77">
            <w:pPr>
              <w:rPr>
                <w:rFonts w:cs="Arial"/>
                <w:sz w:val="24"/>
                <w:szCs w:val="24"/>
              </w:rPr>
            </w:pPr>
            <w:r w:rsidRPr="00291AEC">
              <w:rPr>
                <w:rFonts w:cs="Arial"/>
                <w:sz w:val="24"/>
                <w:szCs w:val="24"/>
              </w:rPr>
              <w:t>IS ITI – Enterprise Services</w:t>
            </w:r>
          </w:p>
        </w:tc>
        <w:tc>
          <w:tcPr>
            <w:tcW w:w="1791" w:type="dxa"/>
          </w:tcPr>
          <w:p w:rsidR="00D86F77" w:rsidRPr="00291AEC" w:rsidRDefault="002A380C" w:rsidP="002A380C">
            <w:pPr>
              <w:rPr>
                <w:rFonts w:cs="Arial"/>
                <w:sz w:val="24"/>
                <w:szCs w:val="24"/>
              </w:rPr>
            </w:pPr>
            <w:r>
              <w:rPr>
                <w:rFonts w:cs="Arial"/>
                <w:sz w:val="24"/>
                <w:szCs w:val="24"/>
              </w:rPr>
              <w:t>22/08/16</w:t>
            </w:r>
          </w:p>
        </w:tc>
      </w:tr>
      <w:tr w:rsidR="00380CBC" w:rsidRPr="00291AEC" w:rsidTr="00D86F77">
        <w:tc>
          <w:tcPr>
            <w:tcW w:w="2263" w:type="dxa"/>
          </w:tcPr>
          <w:p w:rsidR="00380CBC" w:rsidRPr="00291AEC" w:rsidRDefault="00380CBC" w:rsidP="00D86F77">
            <w:pPr>
              <w:rPr>
                <w:rFonts w:cs="Arial"/>
                <w:sz w:val="24"/>
                <w:szCs w:val="24"/>
              </w:rPr>
            </w:pPr>
            <w:r w:rsidRPr="00291AEC">
              <w:rPr>
                <w:rFonts w:cs="Arial"/>
                <w:sz w:val="24"/>
                <w:szCs w:val="24"/>
              </w:rPr>
              <w:t>Martin Campbell</w:t>
            </w:r>
          </w:p>
        </w:tc>
        <w:tc>
          <w:tcPr>
            <w:tcW w:w="4962" w:type="dxa"/>
          </w:tcPr>
          <w:p w:rsidR="00380CBC" w:rsidRPr="00291AEC" w:rsidRDefault="00380CBC" w:rsidP="00D86F77">
            <w:pPr>
              <w:rPr>
                <w:rFonts w:cs="Arial"/>
                <w:sz w:val="24"/>
                <w:szCs w:val="24"/>
              </w:rPr>
            </w:pPr>
            <w:r w:rsidRPr="00291AEC">
              <w:rPr>
                <w:rFonts w:cs="Arial"/>
                <w:sz w:val="24"/>
                <w:szCs w:val="24"/>
              </w:rPr>
              <w:t>IS ITI – Enterprise Services</w:t>
            </w:r>
          </w:p>
        </w:tc>
        <w:tc>
          <w:tcPr>
            <w:tcW w:w="1791" w:type="dxa"/>
          </w:tcPr>
          <w:p w:rsidR="00380CBC" w:rsidRPr="00291AEC" w:rsidRDefault="000F3917" w:rsidP="00D86F77">
            <w:pPr>
              <w:rPr>
                <w:rFonts w:cs="Arial"/>
                <w:sz w:val="24"/>
                <w:szCs w:val="24"/>
              </w:rPr>
            </w:pPr>
            <w:r>
              <w:rPr>
                <w:rFonts w:cs="Arial"/>
                <w:sz w:val="24"/>
                <w:szCs w:val="24"/>
              </w:rPr>
              <w:t>12/08/16</w:t>
            </w:r>
          </w:p>
        </w:tc>
      </w:tr>
      <w:tr w:rsidR="00D86F77" w:rsidRPr="00291AEC" w:rsidTr="00D86F77">
        <w:tc>
          <w:tcPr>
            <w:tcW w:w="2263" w:type="dxa"/>
          </w:tcPr>
          <w:p w:rsidR="00D86F77" w:rsidRPr="00291AEC" w:rsidRDefault="00D86F77" w:rsidP="00D86F77">
            <w:pPr>
              <w:rPr>
                <w:rFonts w:cs="Arial"/>
                <w:sz w:val="24"/>
                <w:szCs w:val="24"/>
              </w:rPr>
            </w:pPr>
            <w:r w:rsidRPr="00291AEC">
              <w:rPr>
                <w:rFonts w:cs="Arial"/>
                <w:sz w:val="24"/>
                <w:szCs w:val="24"/>
              </w:rPr>
              <w:t xml:space="preserve">Iain </w:t>
            </w:r>
            <w:proofErr w:type="spellStart"/>
            <w:r w:rsidRPr="00291AEC">
              <w:rPr>
                <w:rFonts w:cs="Arial"/>
                <w:sz w:val="24"/>
                <w:szCs w:val="24"/>
              </w:rPr>
              <w:t>Fiddes</w:t>
            </w:r>
            <w:proofErr w:type="spellEnd"/>
          </w:p>
        </w:tc>
        <w:tc>
          <w:tcPr>
            <w:tcW w:w="4962" w:type="dxa"/>
          </w:tcPr>
          <w:p w:rsidR="00D86F77" w:rsidRPr="00291AEC" w:rsidRDefault="00D86F77" w:rsidP="00D86F77">
            <w:pPr>
              <w:rPr>
                <w:rFonts w:cs="Arial"/>
                <w:sz w:val="24"/>
                <w:szCs w:val="24"/>
              </w:rPr>
            </w:pPr>
            <w:r w:rsidRPr="00291AEC">
              <w:rPr>
                <w:rFonts w:cs="Arial"/>
                <w:sz w:val="24"/>
                <w:szCs w:val="24"/>
              </w:rPr>
              <w:t>IS Apps – Head of Development Services</w:t>
            </w:r>
          </w:p>
        </w:tc>
        <w:tc>
          <w:tcPr>
            <w:tcW w:w="1791" w:type="dxa"/>
          </w:tcPr>
          <w:p w:rsidR="00D86F77" w:rsidRPr="00291AEC" w:rsidRDefault="00D86F77" w:rsidP="00D86F77">
            <w:pPr>
              <w:rPr>
                <w:rFonts w:cs="Arial"/>
                <w:sz w:val="24"/>
                <w:szCs w:val="24"/>
              </w:rPr>
            </w:pPr>
          </w:p>
        </w:tc>
      </w:tr>
      <w:tr w:rsidR="00D86F77" w:rsidRPr="00291AEC" w:rsidTr="00D86F77">
        <w:tc>
          <w:tcPr>
            <w:tcW w:w="2263" w:type="dxa"/>
          </w:tcPr>
          <w:p w:rsidR="00D86F77" w:rsidRPr="00291AEC" w:rsidRDefault="00D86F77" w:rsidP="00D86F77">
            <w:pPr>
              <w:rPr>
                <w:rFonts w:cs="Arial"/>
                <w:sz w:val="24"/>
                <w:szCs w:val="24"/>
              </w:rPr>
            </w:pPr>
            <w:r w:rsidRPr="00291AEC">
              <w:rPr>
                <w:rFonts w:cs="Arial"/>
                <w:sz w:val="24"/>
                <w:szCs w:val="24"/>
              </w:rPr>
              <w:t xml:space="preserve">Heather </w:t>
            </w:r>
            <w:proofErr w:type="spellStart"/>
            <w:r w:rsidRPr="00291AEC">
              <w:rPr>
                <w:rFonts w:cs="Arial"/>
                <w:sz w:val="24"/>
                <w:szCs w:val="24"/>
              </w:rPr>
              <w:t>Larnach</w:t>
            </w:r>
            <w:proofErr w:type="spellEnd"/>
          </w:p>
        </w:tc>
        <w:tc>
          <w:tcPr>
            <w:tcW w:w="4962" w:type="dxa"/>
          </w:tcPr>
          <w:p w:rsidR="00D86F77" w:rsidRPr="00291AEC" w:rsidRDefault="00D86F77" w:rsidP="00D86F77">
            <w:pPr>
              <w:rPr>
                <w:rFonts w:cs="Arial"/>
                <w:sz w:val="24"/>
                <w:szCs w:val="24"/>
              </w:rPr>
            </w:pPr>
            <w:r w:rsidRPr="00291AEC">
              <w:rPr>
                <w:rFonts w:cs="Arial"/>
                <w:sz w:val="24"/>
                <w:szCs w:val="24"/>
              </w:rPr>
              <w:t xml:space="preserve">IS Apps – Technical Management </w:t>
            </w:r>
            <w:r w:rsidR="006E367D" w:rsidRPr="00291AEC">
              <w:rPr>
                <w:rFonts w:cs="Arial"/>
                <w:sz w:val="24"/>
                <w:szCs w:val="24"/>
              </w:rPr>
              <w:t xml:space="preserve">Team </w:t>
            </w:r>
            <w:r w:rsidRPr="00291AEC">
              <w:rPr>
                <w:rFonts w:cs="Arial"/>
                <w:sz w:val="24"/>
                <w:szCs w:val="24"/>
              </w:rPr>
              <w:t>Manager</w:t>
            </w:r>
          </w:p>
        </w:tc>
        <w:tc>
          <w:tcPr>
            <w:tcW w:w="1791" w:type="dxa"/>
          </w:tcPr>
          <w:p w:rsidR="00D86F77" w:rsidRPr="00291AEC" w:rsidRDefault="00D86F77" w:rsidP="00D86F77">
            <w:pPr>
              <w:rPr>
                <w:rFonts w:cs="Arial"/>
                <w:sz w:val="24"/>
                <w:szCs w:val="24"/>
              </w:rPr>
            </w:pPr>
          </w:p>
        </w:tc>
      </w:tr>
    </w:tbl>
    <w:p w:rsidR="0082736F" w:rsidRPr="00291AEC" w:rsidRDefault="0082736F" w:rsidP="00213381">
      <w:pPr>
        <w:jc w:val="center"/>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86F77" w:rsidRPr="00291AEC" w:rsidTr="00D86F77">
        <w:tc>
          <w:tcPr>
            <w:tcW w:w="4508" w:type="dxa"/>
          </w:tcPr>
          <w:p w:rsidR="00D86F77" w:rsidRPr="00291AEC" w:rsidRDefault="00D86F77" w:rsidP="00D86F77">
            <w:pPr>
              <w:jc w:val="right"/>
              <w:rPr>
                <w:rFonts w:cs="Arial"/>
                <w:b/>
                <w:sz w:val="24"/>
                <w:szCs w:val="24"/>
              </w:rPr>
            </w:pPr>
            <w:r w:rsidRPr="00291AEC">
              <w:rPr>
                <w:rFonts w:cs="Arial"/>
                <w:b/>
                <w:sz w:val="24"/>
                <w:szCs w:val="24"/>
              </w:rPr>
              <w:t>Version</w:t>
            </w:r>
          </w:p>
        </w:tc>
        <w:tc>
          <w:tcPr>
            <w:tcW w:w="4508" w:type="dxa"/>
          </w:tcPr>
          <w:p w:rsidR="00D86F77" w:rsidRPr="00291AEC" w:rsidRDefault="002A380C" w:rsidP="00D86F77">
            <w:pPr>
              <w:rPr>
                <w:rFonts w:cs="Arial"/>
                <w:sz w:val="24"/>
                <w:szCs w:val="24"/>
              </w:rPr>
            </w:pPr>
            <w:r>
              <w:rPr>
                <w:rFonts w:cs="Arial"/>
                <w:sz w:val="24"/>
                <w:szCs w:val="24"/>
              </w:rPr>
              <w:t>1.2</w:t>
            </w:r>
            <w:r w:rsidR="00D86F77" w:rsidRPr="00291AEC">
              <w:rPr>
                <w:rFonts w:cs="Arial"/>
                <w:sz w:val="24"/>
                <w:szCs w:val="24"/>
              </w:rPr>
              <w:t xml:space="preserve"> for review</w:t>
            </w:r>
          </w:p>
        </w:tc>
      </w:tr>
      <w:tr w:rsidR="00D86F77" w:rsidRPr="00291AEC" w:rsidTr="00D86F77">
        <w:tc>
          <w:tcPr>
            <w:tcW w:w="4508" w:type="dxa"/>
          </w:tcPr>
          <w:p w:rsidR="00D86F77" w:rsidRPr="00291AEC" w:rsidRDefault="00D86F77" w:rsidP="00D86F77">
            <w:pPr>
              <w:jc w:val="right"/>
              <w:rPr>
                <w:rFonts w:cs="Arial"/>
                <w:b/>
                <w:sz w:val="24"/>
                <w:szCs w:val="24"/>
              </w:rPr>
            </w:pPr>
            <w:r w:rsidRPr="00291AEC">
              <w:rPr>
                <w:rFonts w:cs="Arial"/>
                <w:b/>
                <w:sz w:val="24"/>
                <w:szCs w:val="24"/>
              </w:rPr>
              <w:t>Date</w:t>
            </w:r>
          </w:p>
        </w:tc>
        <w:tc>
          <w:tcPr>
            <w:tcW w:w="4508" w:type="dxa"/>
          </w:tcPr>
          <w:p w:rsidR="00D86F77" w:rsidRPr="00291AEC" w:rsidRDefault="000F3917" w:rsidP="00D86F77">
            <w:pPr>
              <w:rPr>
                <w:rFonts w:cs="Arial"/>
                <w:sz w:val="24"/>
                <w:szCs w:val="24"/>
              </w:rPr>
            </w:pPr>
            <w:r>
              <w:rPr>
                <w:rFonts w:cs="Arial"/>
                <w:sz w:val="24"/>
                <w:szCs w:val="24"/>
              </w:rPr>
              <w:t>22</w:t>
            </w:r>
            <w:r w:rsidR="00D86F77" w:rsidRPr="00291AEC">
              <w:rPr>
                <w:rFonts w:cs="Arial"/>
                <w:sz w:val="24"/>
                <w:szCs w:val="24"/>
              </w:rPr>
              <w:t xml:space="preserve"> August 2016</w:t>
            </w:r>
          </w:p>
        </w:tc>
      </w:tr>
      <w:tr w:rsidR="00E86D43" w:rsidRPr="00291AEC" w:rsidTr="00D86F77">
        <w:tc>
          <w:tcPr>
            <w:tcW w:w="4508" w:type="dxa"/>
          </w:tcPr>
          <w:p w:rsidR="00E86D43" w:rsidRPr="00291AEC" w:rsidRDefault="00E86D43" w:rsidP="00D86F77">
            <w:pPr>
              <w:jc w:val="right"/>
              <w:rPr>
                <w:rFonts w:cs="Arial"/>
                <w:b/>
                <w:sz w:val="24"/>
                <w:szCs w:val="24"/>
              </w:rPr>
            </w:pPr>
          </w:p>
        </w:tc>
        <w:tc>
          <w:tcPr>
            <w:tcW w:w="4508" w:type="dxa"/>
          </w:tcPr>
          <w:p w:rsidR="00E86D43" w:rsidRPr="00291AEC" w:rsidRDefault="00E86D43" w:rsidP="00D86F77">
            <w:pPr>
              <w:rPr>
                <w:rFonts w:cs="Arial"/>
                <w:sz w:val="24"/>
                <w:szCs w:val="24"/>
              </w:rPr>
            </w:pPr>
          </w:p>
        </w:tc>
      </w:tr>
    </w:tbl>
    <w:p w:rsidR="0082736F" w:rsidRPr="00291AEC" w:rsidRDefault="0082736F" w:rsidP="00213381">
      <w:pPr>
        <w:jc w:val="center"/>
        <w:rPr>
          <w:rFonts w:cs="Arial"/>
          <w:sz w:val="24"/>
          <w:szCs w:val="24"/>
        </w:rPr>
      </w:pPr>
    </w:p>
    <w:p w:rsidR="00E47C61" w:rsidRPr="00291AEC" w:rsidRDefault="00E47C61" w:rsidP="00213381">
      <w:pPr>
        <w:jc w:val="center"/>
        <w:rPr>
          <w:rFonts w:cs="Arial"/>
          <w:sz w:val="24"/>
          <w:szCs w:val="24"/>
        </w:rPr>
      </w:pPr>
    </w:p>
    <w:p w:rsidR="00E47C61" w:rsidRPr="00291AEC" w:rsidRDefault="00E47C61" w:rsidP="00213381">
      <w:pPr>
        <w:jc w:val="center"/>
        <w:rPr>
          <w:rFonts w:cs="Arial"/>
          <w:sz w:val="24"/>
          <w:szCs w:val="24"/>
        </w:rPr>
      </w:pPr>
    </w:p>
    <w:p w:rsidR="00E47C61" w:rsidRPr="00291AEC" w:rsidRDefault="00E47C61" w:rsidP="00213381">
      <w:pPr>
        <w:jc w:val="center"/>
        <w:rPr>
          <w:rFonts w:cs="Arial"/>
          <w:sz w:val="24"/>
          <w:szCs w:val="24"/>
        </w:rPr>
      </w:pPr>
    </w:p>
    <w:p w:rsidR="000F3917" w:rsidRPr="00291AEC" w:rsidRDefault="00213381" w:rsidP="000F3917">
      <w:pPr>
        <w:pStyle w:val="Heading1"/>
        <w:rPr>
          <w:rFonts w:asciiTheme="minorHAnsi" w:hAnsiTheme="minorHAnsi"/>
          <w:sz w:val="24"/>
          <w:szCs w:val="24"/>
        </w:rPr>
      </w:pPr>
      <w:r w:rsidRPr="00291AEC">
        <w:rPr>
          <w:rFonts w:cs="Arial"/>
          <w:sz w:val="24"/>
          <w:szCs w:val="24"/>
        </w:rPr>
        <w:br w:type="page"/>
      </w:r>
      <w:bookmarkStart w:id="1" w:name="_Toc458748143"/>
      <w:bookmarkStart w:id="2" w:name="_Toc458748142"/>
      <w:r w:rsidR="000F3917" w:rsidRPr="00291AEC">
        <w:rPr>
          <w:rFonts w:asciiTheme="minorHAnsi" w:hAnsiTheme="minorHAnsi"/>
          <w:sz w:val="24"/>
          <w:szCs w:val="24"/>
        </w:rPr>
        <w:lastRenderedPageBreak/>
        <w:t>Executive Summary</w:t>
      </w:r>
      <w:bookmarkEnd w:id="1"/>
    </w:p>
    <w:p w:rsidR="000F3917" w:rsidRPr="00291AEC" w:rsidRDefault="000F3917" w:rsidP="000F3917">
      <w:pPr>
        <w:rPr>
          <w:rFonts w:cs="Arial"/>
          <w:sz w:val="24"/>
          <w:szCs w:val="24"/>
        </w:rPr>
      </w:pPr>
      <w:r w:rsidRPr="00291AEC">
        <w:rPr>
          <w:rFonts w:cs="Arial"/>
          <w:sz w:val="24"/>
          <w:szCs w:val="24"/>
        </w:rPr>
        <w:t xml:space="preserve">Having encountered a number of technical and non-technical challenges establishing a limited pilot of SCOM on the </w:t>
      </w:r>
      <w:proofErr w:type="spellStart"/>
      <w:r w:rsidRPr="00291AEC">
        <w:rPr>
          <w:rFonts w:cs="Arial"/>
          <w:sz w:val="24"/>
          <w:szCs w:val="24"/>
        </w:rPr>
        <w:t>UniDesk</w:t>
      </w:r>
      <w:proofErr w:type="spellEnd"/>
      <w:r w:rsidRPr="00291AEC">
        <w:rPr>
          <w:rFonts w:cs="Arial"/>
          <w:sz w:val="24"/>
          <w:szCs w:val="24"/>
        </w:rPr>
        <w:t xml:space="preserve"> and Learn infrastructure, the project team agree that despite the hopes of the evaluation done on INF107 in 2014/15 the SCOM product has not lived up to its promise to provide the “Single Pane of Glass” view for technical staff, and the out of the box functionality across the board falls short of what is required in order to recommend rolling out across IS services for technical staff and service owners in various IS divisions. </w:t>
      </w:r>
    </w:p>
    <w:p w:rsidR="000F3917" w:rsidRPr="00291AEC" w:rsidRDefault="000F3917" w:rsidP="000F3917">
      <w:pPr>
        <w:rPr>
          <w:rFonts w:cs="Arial"/>
          <w:sz w:val="24"/>
          <w:szCs w:val="24"/>
        </w:rPr>
      </w:pPr>
      <w:r w:rsidRPr="00291AEC">
        <w:rPr>
          <w:rFonts w:cs="Arial"/>
          <w:sz w:val="24"/>
          <w:szCs w:val="24"/>
        </w:rPr>
        <w:t xml:space="preserve">The project team agree that the pilot has failed to deliver because either the scope (monitoring across the breadth and depth of the IS infrastructure, and providing dashboard capability on top) was too ambitious and </w:t>
      </w:r>
      <w:proofErr w:type="gramStart"/>
      <w:r w:rsidRPr="00291AEC">
        <w:rPr>
          <w:rFonts w:cs="Arial"/>
          <w:sz w:val="24"/>
          <w:szCs w:val="24"/>
        </w:rPr>
        <w:t>/  or</w:t>
      </w:r>
      <w:proofErr w:type="gramEnd"/>
      <w:r w:rsidRPr="00291AEC">
        <w:rPr>
          <w:rFonts w:cs="Arial"/>
          <w:sz w:val="24"/>
          <w:szCs w:val="24"/>
        </w:rPr>
        <w:t xml:space="preserve"> the product does not provide what we need at the technical level.</w:t>
      </w:r>
    </w:p>
    <w:p w:rsidR="000F3917" w:rsidRDefault="000F3917" w:rsidP="000F3917">
      <w:pPr>
        <w:rPr>
          <w:rFonts w:cs="Arial"/>
          <w:sz w:val="24"/>
          <w:szCs w:val="24"/>
        </w:rPr>
      </w:pPr>
      <w:r w:rsidRPr="00291AEC">
        <w:rPr>
          <w:rFonts w:cs="Arial"/>
          <w:sz w:val="24"/>
          <w:szCs w:val="24"/>
        </w:rPr>
        <w:t xml:space="preserve">The following recommendations are made, based on </w:t>
      </w:r>
      <w:proofErr w:type="gramStart"/>
      <w:r w:rsidRPr="00291AEC">
        <w:rPr>
          <w:rFonts w:cs="Arial"/>
          <w:sz w:val="24"/>
          <w:szCs w:val="24"/>
        </w:rPr>
        <w:t>piloting  SCOM</w:t>
      </w:r>
      <w:proofErr w:type="gramEnd"/>
      <w:r w:rsidRPr="00291AEC">
        <w:rPr>
          <w:rFonts w:cs="Arial"/>
          <w:sz w:val="24"/>
          <w:szCs w:val="24"/>
        </w:rPr>
        <w:t xml:space="preserve"> against the selected Windows and Linux based services:</w:t>
      </w:r>
    </w:p>
    <w:p w:rsidR="002265DA" w:rsidRPr="002265DA" w:rsidRDefault="002265DA" w:rsidP="002265DA">
      <w:pPr>
        <w:pStyle w:val="ListParagraph"/>
        <w:numPr>
          <w:ilvl w:val="0"/>
          <w:numId w:val="31"/>
        </w:numPr>
        <w:rPr>
          <w:rFonts w:cs="Arial"/>
          <w:sz w:val="24"/>
          <w:szCs w:val="24"/>
        </w:rPr>
      </w:pPr>
      <w:r w:rsidRPr="002265DA">
        <w:rPr>
          <w:rFonts w:cs="Arial"/>
          <w:sz w:val="24"/>
          <w:szCs w:val="24"/>
        </w:rPr>
        <w:t>Consider changing the scope of what is delivered.</w:t>
      </w:r>
      <w:r>
        <w:rPr>
          <w:rFonts w:cs="Arial"/>
          <w:sz w:val="24"/>
          <w:szCs w:val="24"/>
        </w:rPr>
        <w:t xml:space="preserve"> For example:</w:t>
      </w:r>
    </w:p>
    <w:p w:rsidR="002265DA" w:rsidRDefault="002265DA" w:rsidP="002265DA">
      <w:pPr>
        <w:pStyle w:val="ListParagraph"/>
        <w:numPr>
          <w:ilvl w:val="0"/>
          <w:numId w:val="34"/>
        </w:numPr>
        <w:rPr>
          <w:sz w:val="24"/>
          <w:szCs w:val="24"/>
        </w:rPr>
      </w:pPr>
      <w:r w:rsidRPr="00BD7DE3">
        <w:rPr>
          <w:sz w:val="24"/>
          <w:szCs w:val="24"/>
        </w:rPr>
        <w:t>Splitting scope into separate projects to address the monitoring and unified presentation layers.</w:t>
      </w:r>
    </w:p>
    <w:p w:rsidR="002265DA" w:rsidRPr="007F132A" w:rsidRDefault="002265DA" w:rsidP="002265DA">
      <w:pPr>
        <w:pStyle w:val="ListParagraph"/>
        <w:numPr>
          <w:ilvl w:val="0"/>
          <w:numId w:val="34"/>
        </w:numPr>
        <w:rPr>
          <w:sz w:val="24"/>
          <w:szCs w:val="24"/>
        </w:rPr>
      </w:pPr>
      <w:r w:rsidRPr="007F132A">
        <w:rPr>
          <w:sz w:val="24"/>
          <w:szCs w:val="24"/>
        </w:rPr>
        <w:t>Defining a detailed set of requirements for a monitoring tool that can be used to progress a procurement.</w:t>
      </w:r>
    </w:p>
    <w:p w:rsidR="002265DA" w:rsidRDefault="002265DA" w:rsidP="002265DA">
      <w:pPr>
        <w:pStyle w:val="ListParagraph"/>
        <w:numPr>
          <w:ilvl w:val="0"/>
          <w:numId w:val="34"/>
        </w:numPr>
        <w:rPr>
          <w:sz w:val="24"/>
          <w:szCs w:val="24"/>
        </w:rPr>
      </w:pPr>
      <w:r w:rsidRPr="00BD7DE3">
        <w:rPr>
          <w:sz w:val="24"/>
          <w:szCs w:val="24"/>
        </w:rPr>
        <w:t>Managing a project to develop feeds from existing monitoring tools into a normalised form for presentation by a dedicated presentation / dashboard tool for service owners.</w:t>
      </w:r>
    </w:p>
    <w:p w:rsidR="002265DA" w:rsidRDefault="002265DA" w:rsidP="002265DA">
      <w:pPr>
        <w:pStyle w:val="ListParagraph"/>
        <w:ind w:left="1080"/>
        <w:rPr>
          <w:sz w:val="24"/>
          <w:szCs w:val="24"/>
        </w:rPr>
      </w:pPr>
    </w:p>
    <w:p w:rsidR="000F3917" w:rsidRPr="003D67EA" w:rsidRDefault="000F3917" w:rsidP="000F3917">
      <w:pPr>
        <w:pStyle w:val="ListParagraph"/>
        <w:numPr>
          <w:ilvl w:val="0"/>
          <w:numId w:val="27"/>
        </w:numPr>
        <w:spacing w:before="120" w:after="240"/>
        <w:ind w:hanging="357"/>
        <w:rPr>
          <w:rFonts w:cs="Arial"/>
          <w:sz w:val="24"/>
          <w:szCs w:val="24"/>
        </w:rPr>
      </w:pPr>
      <w:r w:rsidRPr="003D67EA">
        <w:rPr>
          <w:rFonts w:cs="Arial"/>
          <w:sz w:val="24"/>
          <w:szCs w:val="24"/>
        </w:rPr>
        <w:t>SCOM continue to be used in specific teams, for specific services, and specific technologies (most likely where Windows based services are monitored).</w:t>
      </w:r>
    </w:p>
    <w:p w:rsidR="000F3917" w:rsidRPr="003D67EA" w:rsidRDefault="000F3917" w:rsidP="000F3917">
      <w:pPr>
        <w:pStyle w:val="ListParagraph"/>
        <w:spacing w:before="120" w:after="240"/>
        <w:rPr>
          <w:rFonts w:cs="Arial"/>
          <w:sz w:val="24"/>
          <w:szCs w:val="24"/>
        </w:rPr>
      </w:pPr>
    </w:p>
    <w:p w:rsidR="000F3917" w:rsidRPr="003D67EA" w:rsidRDefault="000F3917" w:rsidP="000F3917">
      <w:pPr>
        <w:pStyle w:val="ListParagraph"/>
        <w:numPr>
          <w:ilvl w:val="0"/>
          <w:numId w:val="27"/>
        </w:numPr>
        <w:spacing w:before="120" w:after="240"/>
        <w:ind w:hanging="357"/>
        <w:rPr>
          <w:rFonts w:cs="Arial"/>
          <w:sz w:val="24"/>
          <w:szCs w:val="24"/>
        </w:rPr>
      </w:pPr>
      <w:r w:rsidRPr="003D67EA">
        <w:rPr>
          <w:rFonts w:cs="Arial"/>
          <w:sz w:val="24"/>
          <w:szCs w:val="24"/>
        </w:rPr>
        <w:t>IS effort not be used to roll out SCOM across IS either generally or for high priority services (this means that the INF project planned for 2016/17 to roll out SCOM based on a successful pilot will now not be initiated).</w:t>
      </w:r>
    </w:p>
    <w:p w:rsidR="00EB6B63" w:rsidRPr="00EB6B63" w:rsidRDefault="00EB6B63" w:rsidP="00EB6B63">
      <w:pPr>
        <w:pStyle w:val="PlainText"/>
        <w:numPr>
          <w:ilvl w:val="0"/>
          <w:numId w:val="27"/>
        </w:numPr>
        <w:rPr>
          <w:sz w:val="24"/>
          <w:szCs w:val="24"/>
          <w:lang w:val="en-US"/>
        </w:rPr>
      </w:pPr>
      <w:r w:rsidRPr="00EB6B63">
        <w:rPr>
          <w:sz w:val="24"/>
          <w:szCs w:val="24"/>
          <w:lang w:val="en-US"/>
        </w:rPr>
        <w:t>This recommendation report is communicated to IS directors (Applications and IT Infrastructure) and a meeting is arranged by to review and discuss the report and future plans regarding monitoring within IS. This meeting should establish the plans for IS’s monitoring and give a steer what directions we should go. Possible directions are:</w:t>
      </w:r>
    </w:p>
    <w:p w:rsidR="003D67EA" w:rsidRDefault="003D67EA" w:rsidP="003D67EA">
      <w:pPr>
        <w:pStyle w:val="PlainText"/>
        <w:numPr>
          <w:ilvl w:val="0"/>
          <w:numId w:val="32"/>
        </w:numPr>
        <w:rPr>
          <w:sz w:val="24"/>
          <w:szCs w:val="24"/>
          <w:lang w:val="en-US"/>
        </w:rPr>
      </w:pPr>
      <w:r>
        <w:rPr>
          <w:sz w:val="24"/>
          <w:szCs w:val="24"/>
          <w:lang w:val="en-US"/>
        </w:rPr>
        <w:t>D</w:t>
      </w:r>
      <w:r w:rsidR="00EB6B63" w:rsidRPr="00EB6B63">
        <w:rPr>
          <w:sz w:val="24"/>
          <w:szCs w:val="24"/>
          <w:lang w:val="en-US"/>
        </w:rPr>
        <w:t>o nothing</w:t>
      </w:r>
      <w:r>
        <w:rPr>
          <w:sz w:val="24"/>
          <w:szCs w:val="24"/>
          <w:lang w:val="en-US"/>
        </w:rPr>
        <w:t>. K</w:t>
      </w:r>
      <w:r w:rsidR="00EB6B63" w:rsidRPr="00EB6B63">
        <w:rPr>
          <w:sz w:val="24"/>
          <w:szCs w:val="24"/>
          <w:lang w:val="en-US"/>
        </w:rPr>
        <w:t>eep a large number of reporting tools and report team by team with no cross team and section reporting in place.</w:t>
      </w:r>
    </w:p>
    <w:p w:rsidR="003D67EA" w:rsidRDefault="003D67EA" w:rsidP="003D67EA">
      <w:pPr>
        <w:pStyle w:val="PlainText"/>
        <w:ind w:left="1800"/>
        <w:rPr>
          <w:sz w:val="24"/>
          <w:szCs w:val="24"/>
          <w:lang w:val="en-US"/>
        </w:rPr>
      </w:pPr>
    </w:p>
    <w:p w:rsidR="003D67EA" w:rsidRDefault="003D67EA" w:rsidP="003D67EA">
      <w:pPr>
        <w:pStyle w:val="PlainText"/>
        <w:numPr>
          <w:ilvl w:val="0"/>
          <w:numId w:val="32"/>
        </w:numPr>
        <w:rPr>
          <w:sz w:val="24"/>
          <w:szCs w:val="24"/>
          <w:lang w:val="en-US"/>
        </w:rPr>
      </w:pPr>
      <w:r w:rsidRPr="003D67EA">
        <w:rPr>
          <w:sz w:val="24"/>
          <w:szCs w:val="24"/>
          <w:lang w:val="en-US"/>
        </w:rPr>
        <w:t>I</w:t>
      </w:r>
      <w:r w:rsidR="00EB6B63" w:rsidRPr="003D67EA">
        <w:rPr>
          <w:sz w:val="24"/>
          <w:szCs w:val="24"/>
          <w:lang w:val="en-US"/>
        </w:rPr>
        <w:t xml:space="preserve">ntroduce new tools and replace old tools but not across IS, but across specific functions or layers. This may address some of the difficulties that there are very few tools able to cover all aspects from network to user </w:t>
      </w:r>
      <w:r w:rsidR="00EB6B63" w:rsidRPr="003D67EA">
        <w:rPr>
          <w:sz w:val="24"/>
          <w:szCs w:val="24"/>
          <w:lang w:val="en-US"/>
        </w:rPr>
        <w:lastRenderedPageBreak/>
        <w:t xml:space="preserve">service dashboards. It is likely that this will separate into the following components: Networks, Infrastructure, Application, </w:t>
      </w:r>
      <w:proofErr w:type="gramStart"/>
      <w:r w:rsidR="00EB6B63" w:rsidRPr="003D67EA">
        <w:rPr>
          <w:sz w:val="24"/>
          <w:szCs w:val="24"/>
          <w:lang w:val="en-US"/>
        </w:rPr>
        <w:t>Service</w:t>
      </w:r>
      <w:proofErr w:type="gramEnd"/>
      <w:r w:rsidR="00EB6B63" w:rsidRPr="003D67EA">
        <w:rPr>
          <w:sz w:val="24"/>
          <w:szCs w:val="24"/>
          <w:lang w:val="en-US"/>
        </w:rPr>
        <w:t>.</w:t>
      </w:r>
      <w:r w:rsidRPr="003D67EA">
        <w:rPr>
          <w:sz w:val="24"/>
          <w:szCs w:val="24"/>
          <w:lang w:val="en-US"/>
        </w:rPr>
        <w:t xml:space="preserve"> </w:t>
      </w:r>
    </w:p>
    <w:p w:rsidR="003D67EA" w:rsidRDefault="003D67EA" w:rsidP="003D67EA">
      <w:pPr>
        <w:pStyle w:val="PlainText"/>
        <w:rPr>
          <w:sz w:val="24"/>
          <w:szCs w:val="24"/>
          <w:lang w:val="en-US"/>
        </w:rPr>
      </w:pPr>
    </w:p>
    <w:p w:rsidR="00EB6B63" w:rsidRPr="003D67EA" w:rsidRDefault="003D67EA" w:rsidP="003D67EA">
      <w:pPr>
        <w:pStyle w:val="PlainText"/>
        <w:numPr>
          <w:ilvl w:val="0"/>
          <w:numId w:val="32"/>
        </w:numPr>
        <w:rPr>
          <w:sz w:val="24"/>
          <w:szCs w:val="24"/>
          <w:lang w:val="en-US"/>
        </w:rPr>
      </w:pPr>
      <w:r w:rsidRPr="003D67EA">
        <w:rPr>
          <w:sz w:val="24"/>
          <w:szCs w:val="24"/>
          <w:lang w:val="en-US"/>
        </w:rPr>
        <w:t>I</w:t>
      </w:r>
      <w:r w:rsidR="00EB6B63" w:rsidRPr="003D67EA">
        <w:rPr>
          <w:sz w:val="24"/>
          <w:szCs w:val="24"/>
          <w:lang w:val="en-US"/>
        </w:rPr>
        <w:t>mplement a cross IS tool which will cover all aspects of monitoring. This will require a full procurement and large engagement from IS over the next years.</w:t>
      </w:r>
    </w:p>
    <w:p w:rsidR="003D67EA" w:rsidRPr="003D67EA" w:rsidRDefault="003D67EA" w:rsidP="003D67EA">
      <w:pPr>
        <w:pStyle w:val="ListParagraph"/>
        <w:rPr>
          <w:rFonts w:cs="Arial"/>
          <w:i/>
          <w:color w:val="FF0000"/>
          <w:sz w:val="24"/>
          <w:szCs w:val="24"/>
        </w:rPr>
      </w:pPr>
    </w:p>
    <w:p w:rsidR="000F3917" w:rsidRPr="003D67EA" w:rsidRDefault="000F3917" w:rsidP="000F3917">
      <w:pPr>
        <w:pStyle w:val="ListParagraph"/>
        <w:numPr>
          <w:ilvl w:val="0"/>
          <w:numId w:val="8"/>
        </w:numPr>
        <w:rPr>
          <w:rFonts w:cs="Arial"/>
          <w:i/>
          <w:sz w:val="24"/>
          <w:szCs w:val="24"/>
        </w:rPr>
      </w:pPr>
      <w:r w:rsidRPr="003D67EA">
        <w:rPr>
          <w:rFonts w:cs="Arial"/>
          <w:sz w:val="24"/>
          <w:szCs w:val="24"/>
        </w:rPr>
        <w:t xml:space="preserve">That the following recommendation from INF107 </w:t>
      </w:r>
      <w:r w:rsidRPr="003D67EA">
        <w:rPr>
          <w:rFonts w:cs="Arial"/>
          <w:i/>
          <w:sz w:val="24"/>
          <w:szCs w:val="24"/>
        </w:rPr>
        <w:t>not</w:t>
      </w:r>
      <w:r w:rsidRPr="003D67EA">
        <w:rPr>
          <w:rFonts w:cs="Arial"/>
          <w:sz w:val="24"/>
          <w:szCs w:val="24"/>
        </w:rPr>
        <w:t xml:space="preserve"> be </w:t>
      </w:r>
      <w:proofErr w:type="gramStart"/>
      <w:r w:rsidRPr="003D67EA">
        <w:rPr>
          <w:rFonts w:cs="Arial"/>
          <w:sz w:val="24"/>
          <w:szCs w:val="24"/>
        </w:rPr>
        <w:t>actioned :</w:t>
      </w:r>
      <w:proofErr w:type="gramEnd"/>
      <w:r w:rsidRPr="003D67EA">
        <w:rPr>
          <w:rFonts w:cs="Arial"/>
          <w:sz w:val="24"/>
          <w:szCs w:val="24"/>
        </w:rPr>
        <w:t xml:space="preserve"> </w:t>
      </w:r>
      <w:r w:rsidRPr="003D67EA">
        <w:rPr>
          <w:rFonts w:cs="Arial"/>
          <w:i/>
          <w:sz w:val="24"/>
          <w:szCs w:val="24"/>
        </w:rPr>
        <w:t>“If the SCOM product pilot is unsuccessful, the project team would require to re-evaluate the other incumbent solutions and/or third party products in order to make a required recommendation.”</w:t>
      </w:r>
    </w:p>
    <w:p w:rsidR="00EB6B63" w:rsidRDefault="00EB6B63">
      <w:pPr>
        <w:rPr>
          <w:b/>
          <w:sz w:val="24"/>
          <w:szCs w:val="24"/>
        </w:rPr>
      </w:pPr>
    </w:p>
    <w:p w:rsidR="009A0B5E" w:rsidRPr="005342ED" w:rsidRDefault="009A0B5E" w:rsidP="005342ED">
      <w:pPr>
        <w:rPr>
          <w:b/>
          <w:sz w:val="24"/>
          <w:szCs w:val="24"/>
        </w:rPr>
      </w:pPr>
      <w:r w:rsidRPr="005342ED">
        <w:rPr>
          <w:b/>
          <w:sz w:val="24"/>
          <w:szCs w:val="24"/>
        </w:rPr>
        <w:t>Background</w:t>
      </w:r>
      <w:bookmarkEnd w:id="2"/>
    </w:p>
    <w:p w:rsidR="006E367D" w:rsidRPr="00291AEC" w:rsidRDefault="006E367D" w:rsidP="006E367D">
      <w:pPr>
        <w:rPr>
          <w:rFonts w:cs="Arial"/>
          <w:sz w:val="24"/>
          <w:szCs w:val="24"/>
        </w:rPr>
      </w:pPr>
      <w:r w:rsidRPr="00291AEC">
        <w:rPr>
          <w:rFonts w:cs="Arial"/>
          <w:sz w:val="24"/>
          <w:szCs w:val="24"/>
        </w:rPr>
        <w:t>IS manages a large number of high priority services for the University with 24x365 uptime and 99.9% availability expectations. Over recent years the number of infrastructure components involved in providing these priority services has grown significantly and to a level where manual checks are no longer feasible.  Additionally, the numbers of lower priority but high value services has grown at an even greater rate over the same period.</w:t>
      </w:r>
    </w:p>
    <w:p w:rsidR="0082736F" w:rsidRPr="00291AEC" w:rsidRDefault="006E367D" w:rsidP="009A0B5E">
      <w:pPr>
        <w:rPr>
          <w:rFonts w:cs="Arial"/>
          <w:sz w:val="24"/>
          <w:szCs w:val="24"/>
        </w:rPr>
      </w:pPr>
      <w:r w:rsidRPr="00291AEC">
        <w:rPr>
          <w:rFonts w:cs="Arial"/>
          <w:sz w:val="24"/>
          <w:szCs w:val="24"/>
        </w:rPr>
        <w:t xml:space="preserve">In 2014/15 the INF107 project was undertaken to perform an appraisal on </w:t>
      </w:r>
      <w:r w:rsidR="002A5306" w:rsidRPr="00291AEC">
        <w:rPr>
          <w:rFonts w:cs="Arial"/>
          <w:sz w:val="24"/>
          <w:szCs w:val="24"/>
        </w:rPr>
        <w:t xml:space="preserve">automated </w:t>
      </w:r>
      <w:r w:rsidRPr="00291AEC">
        <w:rPr>
          <w:rFonts w:cs="Arial"/>
          <w:sz w:val="24"/>
          <w:szCs w:val="24"/>
        </w:rPr>
        <w:t>monitoring solutions and deliver recommendations on how monitoring across IS should be taken forward.</w:t>
      </w:r>
    </w:p>
    <w:p w:rsidR="002A5306" w:rsidRPr="00291AEC" w:rsidRDefault="002A5306" w:rsidP="0082736F">
      <w:pPr>
        <w:rPr>
          <w:rFonts w:cs="Arial"/>
          <w:sz w:val="24"/>
          <w:szCs w:val="24"/>
        </w:rPr>
      </w:pPr>
      <w:r w:rsidRPr="00291AEC">
        <w:rPr>
          <w:rFonts w:cs="Arial"/>
          <w:sz w:val="24"/>
          <w:szCs w:val="24"/>
        </w:rPr>
        <w:t>The INF107 project made the following recommendations:</w:t>
      </w:r>
    </w:p>
    <w:p w:rsidR="002A5306" w:rsidRPr="00291AEC" w:rsidRDefault="002A5306" w:rsidP="002A5306">
      <w:pPr>
        <w:pStyle w:val="ListParagraph"/>
        <w:numPr>
          <w:ilvl w:val="0"/>
          <w:numId w:val="8"/>
        </w:numPr>
        <w:rPr>
          <w:rFonts w:cs="Arial"/>
          <w:sz w:val="24"/>
          <w:szCs w:val="24"/>
        </w:rPr>
      </w:pPr>
      <w:r w:rsidRPr="00291AEC">
        <w:rPr>
          <w:rFonts w:cs="Arial"/>
          <w:sz w:val="24"/>
          <w:szCs w:val="24"/>
        </w:rPr>
        <w:t>SCOM is trialled as a Pilot and a formal process of technical evaluation and acceptance is carried out to ensure that the product is suitable and delivers the desired benefits and outputs.</w:t>
      </w:r>
    </w:p>
    <w:p w:rsidR="002A5306" w:rsidRPr="00291AEC" w:rsidRDefault="002A5306" w:rsidP="002A5306">
      <w:pPr>
        <w:pStyle w:val="ListParagraph"/>
        <w:numPr>
          <w:ilvl w:val="0"/>
          <w:numId w:val="8"/>
        </w:numPr>
        <w:rPr>
          <w:rFonts w:cs="Arial"/>
          <w:sz w:val="24"/>
          <w:szCs w:val="24"/>
        </w:rPr>
      </w:pPr>
      <w:r w:rsidRPr="00291AEC">
        <w:rPr>
          <w:rFonts w:cs="Arial"/>
          <w:sz w:val="24"/>
          <w:szCs w:val="24"/>
        </w:rPr>
        <w:t>The Pilot should also trial Organisational Changes for a chosen number of services. Changes should be based on ITIL best practice and drawn up by the project team potentially using external ITIL expertise.</w:t>
      </w:r>
    </w:p>
    <w:p w:rsidR="002A5306" w:rsidRPr="00291AEC" w:rsidRDefault="002A5306" w:rsidP="002A5306">
      <w:pPr>
        <w:pStyle w:val="ListParagraph"/>
        <w:numPr>
          <w:ilvl w:val="0"/>
          <w:numId w:val="8"/>
        </w:numPr>
        <w:rPr>
          <w:rFonts w:cs="Arial"/>
          <w:sz w:val="24"/>
          <w:szCs w:val="24"/>
        </w:rPr>
      </w:pPr>
      <w:r w:rsidRPr="00291AEC">
        <w:rPr>
          <w:rFonts w:cs="Arial"/>
          <w:sz w:val="24"/>
          <w:szCs w:val="24"/>
        </w:rPr>
        <w:t>Should the Pilot prove to be successful the University goes on to fully adopt the ITIL changes recommended and validated by the pilot and fully deploys the chosen monitoring solution.</w:t>
      </w:r>
    </w:p>
    <w:p w:rsidR="002A5306" w:rsidRPr="00291AEC" w:rsidRDefault="002A5306" w:rsidP="002A5306">
      <w:pPr>
        <w:pStyle w:val="ListParagraph"/>
        <w:numPr>
          <w:ilvl w:val="0"/>
          <w:numId w:val="8"/>
        </w:numPr>
        <w:rPr>
          <w:rFonts w:cs="Arial"/>
          <w:sz w:val="24"/>
          <w:szCs w:val="24"/>
        </w:rPr>
      </w:pPr>
      <w:r w:rsidRPr="00291AEC">
        <w:rPr>
          <w:rFonts w:cs="Arial"/>
          <w:sz w:val="24"/>
          <w:szCs w:val="24"/>
        </w:rPr>
        <w:t>If the SCOM product pilot is unsuccessful, the project team would require to re-evaluate the other incumbent solutions and/or third party products in order to make a required recommendation.</w:t>
      </w:r>
    </w:p>
    <w:p w:rsidR="002A5306" w:rsidRPr="00291AEC" w:rsidRDefault="002A5306" w:rsidP="002A5306">
      <w:pPr>
        <w:pStyle w:val="ListParagraph"/>
        <w:numPr>
          <w:ilvl w:val="0"/>
          <w:numId w:val="8"/>
        </w:numPr>
        <w:rPr>
          <w:rFonts w:cs="Arial"/>
          <w:sz w:val="24"/>
          <w:szCs w:val="24"/>
        </w:rPr>
      </w:pPr>
      <w:r w:rsidRPr="00291AEC">
        <w:rPr>
          <w:rFonts w:cs="Arial"/>
          <w:sz w:val="24"/>
          <w:szCs w:val="24"/>
        </w:rPr>
        <w:t>As part of the Pilot the panel recommends that an ITIL maturity assessment be carried-out at the University and that recommendations from that review be assessed.</w:t>
      </w:r>
    </w:p>
    <w:p w:rsidR="002A5306" w:rsidRPr="00291AEC" w:rsidRDefault="002A5306" w:rsidP="002A5306">
      <w:pPr>
        <w:pStyle w:val="ListParagraph"/>
        <w:numPr>
          <w:ilvl w:val="0"/>
          <w:numId w:val="8"/>
        </w:numPr>
        <w:rPr>
          <w:rFonts w:cs="Arial"/>
          <w:sz w:val="24"/>
          <w:szCs w:val="24"/>
        </w:rPr>
      </w:pPr>
      <w:r w:rsidRPr="00291AEC">
        <w:rPr>
          <w:rFonts w:cs="Arial"/>
          <w:sz w:val="24"/>
          <w:szCs w:val="24"/>
        </w:rPr>
        <w:t>The necessary staff and technical resources should be provided to ensure that both organisational change and the technical platform deliver a solution that optimises our delivery of services to the business.</w:t>
      </w:r>
    </w:p>
    <w:p w:rsidR="002A5306" w:rsidRPr="00291AEC" w:rsidRDefault="002A5306" w:rsidP="002A5306">
      <w:pPr>
        <w:rPr>
          <w:rFonts w:cs="Arial"/>
          <w:sz w:val="24"/>
          <w:szCs w:val="24"/>
        </w:rPr>
      </w:pPr>
      <w:r w:rsidRPr="00291AEC">
        <w:rPr>
          <w:rFonts w:cs="Arial"/>
          <w:sz w:val="24"/>
          <w:szCs w:val="24"/>
        </w:rPr>
        <w:lastRenderedPageBreak/>
        <w:t>The INF113 project was therefore established in 2016/17 to pilot Microsoft’s SCOM (</w:t>
      </w:r>
      <w:hyperlink r:id="rId8" w:history="1">
        <w:r w:rsidRPr="00291AEC">
          <w:rPr>
            <w:rStyle w:val="Hyperlink"/>
            <w:rFonts w:cs="Arial"/>
            <w:sz w:val="24"/>
            <w:szCs w:val="24"/>
          </w:rPr>
          <w:t xml:space="preserve">System </w:t>
        </w:r>
        <w:proofErr w:type="spellStart"/>
        <w:r w:rsidRPr="00291AEC">
          <w:rPr>
            <w:rStyle w:val="Hyperlink"/>
            <w:rFonts w:cs="Arial"/>
            <w:sz w:val="24"/>
            <w:szCs w:val="24"/>
          </w:rPr>
          <w:t>Center</w:t>
        </w:r>
        <w:proofErr w:type="spellEnd"/>
        <w:r w:rsidRPr="00291AEC">
          <w:rPr>
            <w:rStyle w:val="Hyperlink"/>
            <w:rFonts w:cs="Arial"/>
            <w:sz w:val="24"/>
            <w:szCs w:val="24"/>
          </w:rPr>
          <w:t xml:space="preserve"> Operations Manager</w:t>
        </w:r>
      </w:hyperlink>
      <w:r w:rsidRPr="00291AEC">
        <w:rPr>
          <w:rFonts w:cs="Arial"/>
          <w:sz w:val="24"/>
          <w:szCs w:val="24"/>
        </w:rPr>
        <w:t>)</w:t>
      </w:r>
      <w:r w:rsidR="00A422FF" w:rsidRPr="00291AEC">
        <w:rPr>
          <w:rFonts w:cs="Arial"/>
          <w:sz w:val="24"/>
          <w:szCs w:val="24"/>
        </w:rPr>
        <w:t xml:space="preserve"> which is part of its </w:t>
      </w:r>
      <w:hyperlink r:id="rId9" w:history="1">
        <w:r w:rsidR="00A422FF" w:rsidRPr="00291AEC">
          <w:rPr>
            <w:rStyle w:val="Hyperlink"/>
            <w:rFonts w:cs="Arial"/>
            <w:sz w:val="24"/>
            <w:szCs w:val="24"/>
          </w:rPr>
          <w:t xml:space="preserve">System </w:t>
        </w:r>
        <w:proofErr w:type="spellStart"/>
        <w:r w:rsidR="00A422FF" w:rsidRPr="00291AEC">
          <w:rPr>
            <w:rStyle w:val="Hyperlink"/>
            <w:rFonts w:cs="Arial"/>
            <w:sz w:val="24"/>
            <w:szCs w:val="24"/>
          </w:rPr>
          <w:t>Center</w:t>
        </w:r>
        <w:proofErr w:type="spellEnd"/>
      </w:hyperlink>
      <w:r w:rsidR="00A422FF" w:rsidRPr="00291AEC">
        <w:rPr>
          <w:rFonts w:cs="Arial"/>
          <w:sz w:val="24"/>
          <w:szCs w:val="24"/>
        </w:rPr>
        <w:t xml:space="preserve">; </w:t>
      </w:r>
      <w:r w:rsidRPr="00291AEC">
        <w:rPr>
          <w:rFonts w:cs="Arial"/>
          <w:sz w:val="24"/>
          <w:szCs w:val="24"/>
        </w:rPr>
        <w:t xml:space="preserve"> </w:t>
      </w:r>
      <w:r w:rsidR="00A422FF" w:rsidRPr="00291AEC">
        <w:rPr>
          <w:rFonts w:cs="Arial"/>
          <w:sz w:val="24"/>
          <w:szCs w:val="24"/>
        </w:rPr>
        <w:t xml:space="preserve">it </w:t>
      </w:r>
      <w:r w:rsidRPr="00291AEC">
        <w:rPr>
          <w:rFonts w:cs="Arial"/>
          <w:sz w:val="24"/>
          <w:szCs w:val="24"/>
        </w:rPr>
        <w:t xml:space="preserve">was agreed </w:t>
      </w:r>
      <w:r w:rsidR="00892E27" w:rsidRPr="00291AEC">
        <w:rPr>
          <w:rFonts w:cs="Arial"/>
          <w:sz w:val="24"/>
          <w:szCs w:val="24"/>
        </w:rPr>
        <w:t xml:space="preserve">at the </w:t>
      </w:r>
      <w:r w:rsidRPr="00291AEC">
        <w:rPr>
          <w:rFonts w:cs="Arial"/>
          <w:sz w:val="24"/>
          <w:szCs w:val="24"/>
        </w:rPr>
        <w:t xml:space="preserve">planning </w:t>
      </w:r>
      <w:r w:rsidR="00892E27" w:rsidRPr="00291AEC">
        <w:rPr>
          <w:rFonts w:cs="Arial"/>
          <w:sz w:val="24"/>
          <w:szCs w:val="24"/>
        </w:rPr>
        <w:t xml:space="preserve">stage </w:t>
      </w:r>
      <w:r w:rsidRPr="00291AEC">
        <w:rPr>
          <w:rFonts w:cs="Arial"/>
          <w:sz w:val="24"/>
          <w:szCs w:val="24"/>
        </w:rPr>
        <w:t xml:space="preserve">with the Project Sponsor </w:t>
      </w:r>
      <w:r w:rsidR="00892E27" w:rsidRPr="00291AEC">
        <w:rPr>
          <w:rFonts w:cs="Arial"/>
          <w:sz w:val="24"/>
          <w:szCs w:val="24"/>
        </w:rPr>
        <w:t xml:space="preserve">and the Director of IS Infrastructure </w:t>
      </w:r>
      <w:r w:rsidRPr="00291AEC">
        <w:rPr>
          <w:rFonts w:cs="Arial"/>
          <w:sz w:val="24"/>
          <w:szCs w:val="24"/>
        </w:rPr>
        <w:t xml:space="preserve">that the project would focus on piloting the product, and that the recommendations relating to organisational changes </w:t>
      </w:r>
      <w:r w:rsidR="006D379A" w:rsidRPr="00291AEC">
        <w:rPr>
          <w:rFonts w:cs="Arial"/>
          <w:sz w:val="24"/>
          <w:szCs w:val="24"/>
        </w:rPr>
        <w:t>and roles</w:t>
      </w:r>
      <w:r w:rsidRPr="00291AEC">
        <w:rPr>
          <w:rFonts w:cs="Arial"/>
          <w:sz w:val="24"/>
          <w:szCs w:val="24"/>
        </w:rPr>
        <w:t xml:space="preserve"> to support the pilot</w:t>
      </w:r>
      <w:r w:rsidR="006D379A" w:rsidRPr="00291AEC">
        <w:rPr>
          <w:rFonts w:cs="Arial"/>
          <w:sz w:val="24"/>
          <w:szCs w:val="24"/>
        </w:rPr>
        <w:t xml:space="preserve"> (</w:t>
      </w:r>
      <w:r w:rsidRPr="00291AEC">
        <w:rPr>
          <w:rFonts w:cs="Arial"/>
          <w:sz w:val="24"/>
          <w:szCs w:val="24"/>
        </w:rPr>
        <w:t>and ITIL maturity assessment</w:t>
      </w:r>
      <w:r w:rsidR="006D379A" w:rsidRPr="00291AEC">
        <w:rPr>
          <w:rFonts w:cs="Arial"/>
          <w:sz w:val="24"/>
          <w:szCs w:val="24"/>
        </w:rPr>
        <w:t>)</w:t>
      </w:r>
      <w:r w:rsidRPr="00291AEC">
        <w:rPr>
          <w:rFonts w:cs="Arial"/>
          <w:sz w:val="24"/>
          <w:szCs w:val="24"/>
        </w:rPr>
        <w:t xml:space="preserve">, would be </w:t>
      </w:r>
      <w:proofErr w:type="spellStart"/>
      <w:r w:rsidRPr="00291AEC">
        <w:rPr>
          <w:rFonts w:cs="Arial"/>
          <w:sz w:val="24"/>
          <w:szCs w:val="24"/>
        </w:rPr>
        <w:t>descoped</w:t>
      </w:r>
      <w:proofErr w:type="spellEnd"/>
      <w:r w:rsidRPr="00291AEC">
        <w:rPr>
          <w:rFonts w:cs="Arial"/>
          <w:sz w:val="24"/>
          <w:szCs w:val="24"/>
        </w:rPr>
        <w:t xml:space="preserve"> from the project, as these </w:t>
      </w:r>
      <w:r w:rsidR="00892E27" w:rsidRPr="00291AEC">
        <w:rPr>
          <w:rFonts w:cs="Arial"/>
          <w:sz w:val="24"/>
          <w:szCs w:val="24"/>
        </w:rPr>
        <w:t>would be covered by separate initiatives within IS as part of the CIO’s focus on service management.</w:t>
      </w:r>
    </w:p>
    <w:p w:rsidR="00892E27" w:rsidRPr="00291AEC" w:rsidRDefault="00892E27" w:rsidP="002A5306">
      <w:pPr>
        <w:rPr>
          <w:rFonts w:cs="Arial"/>
          <w:sz w:val="24"/>
          <w:szCs w:val="24"/>
        </w:rPr>
      </w:pPr>
      <w:r w:rsidRPr="00291AEC">
        <w:rPr>
          <w:rFonts w:cs="Arial"/>
          <w:sz w:val="24"/>
          <w:szCs w:val="24"/>
        </w:rPr>
        <w:t>It was agreed that SCOM be piloted with three types of service:</w:t>
      </w:r>
    </w:p>
    <w:p w:rsidR="00892E27" w:rsidRPr="00291AEC" w:rsidRDefault="006D379A" w:rsidP="006D379A">
      <w:pPr>
        <w:pStyle w:val="ListParagraph"/>
        <w:numPr>
          <w:ilvl w:val="0"/>
          <w:numId w:val="26"/>
        </w:numPr>
        <w:rPr>
          <w:rFonts w:cs="Arial"/>
          <w:sz w:val="24"/>
          <w:szCs w:val="24"/>
        </w:rPr>
      </w:pPr>
      <w:r w:rsidRPr="00291AEC">
        <w:rPr>
          <w:rFonts w:cs="Arial"/>
          <w:sz w:val="24"/>
          <w:szCs w:val="24"/>
        </w:rPr>
        <w:t>A Windows based service (</w:t>
      </w:r>
      <w:proofErr w:type="spellStart"/>
      <w:r w:rsidRPr="00291AEC">
        <w:rPr>
          <w:rFonts w:cs="Arial"/>
          <w:sz w:val="24"/>
          <w:szCs w:val="24"/>
        </w:rPr>
        <w:t>UniDesk</w:t>
      </w:r>
      <w:proofErr w:type="spellEnd"/>
      <w:r w:rsidRPr="00291AEC">
        <w:rPr>
          <w:rFonts w:cs="Arial"/>
          <w:sz w:val="24"/>
          <w:szCs w:val="24"/>
        </w:rPr>
        <w:t>)</w:t>
      </w:r>
    </w:p>
    <w:p w:rsidR="006D379A" w:rsidRPr="00291AEC" w:rsidRDefault="006D379A" w:rsidP="006D379A">
      <w:pPr>
        <w:pStyle w:val="ListParagraph"/>
        <w:numPr>
          <w:ilvl w:val="0"/>
          <w:numId w:val="26"/>
        </w:numPr>
        <w:rPr>
          <w:rFonts w:cs="Arial"/>
          <w:sz w:val="24"/>
          <w:szCs w:val="24"/>
        </w:rPr>
      </w:pPr>
      <w:r w:rsidRPr="00291AEC">
        <w:rPr>
          <w:rFonts w:cs="Arial"/>
          <w:sz w:val="24"/>
          <w:szCs w:val="24"/>
        </w:rPr>
        <w:t>A Linux based service (Learn)</w:t>
      </w:r>
    </w:p>
    <w:p w:rsidR="006D379A" w:rsidRPr="00291AEC" w:rsidRDefault="006D379A" w:rsidP="006D379A">
      <w:pPr>
        <w:pStyle w:val="ListParagraph"/>
        <w:numPr>
          <w:ilvl w:val="0"/>
          <w:numId w:val="26"/>
        </w:numPr>
        <w:rPr>
          <w:rFonts w:cs="Arial"/>
          <w:sz w:val="24"/>
          <w:szCs w:val="24"/>
        </w:rPr>
      </w:pPr>
      <w:r w:rsidRPr="00291AEC">
        <w:rPr>
          <w:rFonts w:cs="Arial"/>
          <w:sz w:val="24"/>
          <w:szCs w:val="24"/>
        </w:rPr>
        <w:t>A  non-IS service (</w:t>
      </w:r>
      <w:proofErr w:type="spellStart"/>
      <w:r w:rsidRPr="00291AEC">
        <w:rPr>
          <w:rFonts w:cs="Arial"/>
          <w:sz w:val="24"/>
          <w:szCs w:val="24"/>
        </w:rPr>
        <w:t>eFinancials</w:t>
      </w:r>
      <w:proofErr w:type="spellEnd"/>
      <w:r w:rsidRPr="00291AEC">
        <w:rPr>
          <w:rFonts w:cs="Arial"/>
          <w:sz w:val="24"/>
          <w:szCs w:val="24"/>
        </w:rPr>
        <w:t>)</w:t>
      </w:r>
    </w:p>
    <w:p w:rsidR="002A5306" w:rsidRPr="00291AEC" w:rsidRDefault="0022574E" w:rsidP="0082736F">
      <w:pPr>
        <w:rPr>
          <w:rFonts w:cs="Arial"/>
          <w:sz w:val="24"/>
          <w:szCs w:val="24"/>
        </w:rPr>
      </w:pPr>
      <w:r w:rsidRPr="00291AEC">
        <w:rPr>
          <w:rFonts w:cs="Arial"/>
          <w:sz w:val="24"/>
          <w:szCs w:val="24"/>
        </w:rPr>
        <w:t>The intention was to determine the product’s capability to provide a “single pane of glass” view for technical staff, and to provide dashboard capability for end users such as Service Owners across IS.</w:t>
      </w:r>
    </w:p>
    <w:p w:rsidR="009A0B5E" w:rsidRPr="00291AEC" w:rsidRDefault="009A0B5E" w:rsidP="0082736F">
      <w:pPr>
        <w:rPr>
          <w:rFonts w:cs="Arial"/>
          <w:sz w:val="24"/>
          <w:szCs w:val="24"/>
        </w:rPr>
      </w:pPr>
      <w:r w:rsidRPr="00291AEC">
        <w:rPr>
          <w:rFonts w:cs="Arial"/>
          <w:sz w:val="24"/>
          <w:szCs w:val="24"/>
        </w:rPr>
        <w:br/>
      </w:r>
    </w:p>
    <w:p w:rsidR="006E367D" w:rsidRPr="00291AEC" w:rsidRDefault="006E367D">
      <w:pPr>
        <w:rPr>
          <w:rFonts w:eastAsia="Times New Roman" w:cs="Times New Roman"/>
          <w:b/>
          <w:bCs/>
          <w:kern w:val="36"/>
          <w:sz w:val="24"/>
          <w:szCs w:val="24"/>
          <w:lang w:eastAsia="en-GB"/>
        </w:rPr>
      </w:pPr>
      <w:r w:rsidRPr="00291AEC">
        <w:rPr>
          <w:sz w:val="24"/>
          <w:szCs w:val="24"/>
        </w:rPr>
        <w:br w:type="page"/>
      </w:r>
    </w:p>
    <w:p w:rsidR="009A0B5E" w:rsidRPr="00291AEC" w:rsidRDefault="00D65802" w:rsidP="00213381">
      <w:pPr>
        <w:pStyle w:val="Heading2"/>
        <w:rPr>
          <w:rFonts w:asciiTheme="minorHAnsi" w:hAnsiTheme="minorHAnsi"/>
          <w:sz w:val="24"/>
          <w:szCs w:val="24"/>
        </w:rPr>
      </w:pPr>
      <w:bookmarkStart w:id="3" w:name="_Toc458748144"/>
      <w:r w:rsidRPr="00291AEC">
        <w:rPr>
          <w:rFonts w:asciiTheme="minorHAnsi" w:hAnsiTheme="minorHAnsi"/>
          <w:sz w:val="24"/>
          <w:szCs w:val="24"/>
        </w:rPr>
        <w:lastRenderedPageBreak/>
        <w:t>Detail to s</w:t>
      </w:r>
      <w:r w:rsidR="009A0B5E" w:rsidRPr="00291AEC">
        <w:rPr>
          <w:rFonts w:asciiTheme="minorHAnsi" w:hAnsiTheme="minorHAnsi"/>
          <w:sz w:val="24"/>
          <w:szCs w:val="24"/>
        </w:rPr>
        <w:t>upport</w:t>
      </w:r>
      <w:r w:rsidRPr="00291AEC">
        <w:rPr>
          <w:rFonts w:asciiTheme="minorHAnsi" w:hAnsiTheme="minorHAnsi"/>
          <w:sz w:val="24"/>
          <w:szCs w:val="24"/>
        </w:rPr>
        <w:t xml:space="preserve"> the re</w:t>
      </w:r>
      <w:r w:rsidR="009A0B5E" w:rsidRPr="00291AEC">
        <w:rPr>
          <w:rFonts w:asciiTheme="minorHAnsi" w:hAnsiTheme="minorHAnsi"/>
          <w:sz w:val="24"/>
          <w:szCs w:val="24"/>
        </w:rPr>
        <w:t>commendations</w:t>
      </w:r>
      <w:bookmarkEnd w:id="3"/>
    </w:p>
    <w:p w:rsidR="00F42B68" w:rsidRPr="00291AEC" w:rsidRDefault="00D65802" w:rsidP="009A0B5E">
      <w:pPr>
        <w:rPr>
          <w:rFonts w:cs="Arial"/>
          <w:sz w:val="24"/>
          <w:szCs w:val="24"/>
        </w:rPr>
      </w:pPr>
      <w:r w:rsidRPr="00291AEC">
        <w:rPr>
          <w:rFonts w:cs="Arial"/>
          <w:sz w:val="24"/>
          <w:szCs w:val="24"/>
        </w:rPr>
        <w:t xml:space="preserve">SCOM was initially configured on the </w:t>
      </w:r>
      <w:proofErr w:type="spellStart"/>
      <w:r w:rsidRPr="00291AEC">
        <w:rPr>
          <w:rFonts w:cs="Arial"/>
          <w:sz w:val="24"/>
          <w:szCs w:val="24"/>
        </w:rPr>
        <w:t>UniDesk</w:t>
      </w:r>
      <w:proofErr w:type="spellEnd"/>
      <w:r w:rsidRPr="00291AEC">
        <w:rPr>
          <w:rFonts w:cs="Arial"/>
          <w:sz w:val="24"/>
          <w:szCs w:val="24"/>
        </w:rPr>
        <w:t xml:space="preserve"> service as it was considered that a Windows based service would be more straightforward to set up than a Linux based one and would offer a good learning opportunity</w:t>
      </w:r>
      <w:r w:rsidR="00F42B68" w:rsidRPr="00291AEC">
        <w:rPr>
          <w:rFonts w:cs="Arial"/>
          <w:sz w:val="24"/>
          <w:szCs w:val="24"/>
        </w:rPr>
        <w:t xml:space="preserve"> on the tool</w:t>
      </w:r>
      <w:r w:rsidRPr="00291AEC">
        <w:rPr>
          <w:rFonts w:cs="Arial"/>
          <w:sz w:val="24"/>
          <w:szCs w:val="24"/>
        </w:rPr>
        <w:t xml:space="preserve">. </w:t>
      </w:r>
    </w:p>
    <w:p w:rsidR="003A1DA6" w:rsidRDefault="00F42B68" w:rsidP="009A0B5E">
      <w:pPr>
        <w:rPr>
          <w:rFonts w:cs="Arial"/>
          <w:sz w:val="24"/>
          <w:szCs w:val="24"/>
        </w:rPr>
      </w:pPr>
      <w:r w:rsidRPr="00291AEC">
        <w:rPr>
          <w:rFonts w:cs="Arial"/>
          <w:sz w:val="24"/>
          <w:szCs w:val="24"/>
        </w:rPr>
        <w:t xml:space="preserve">“Out of the </w:t>
      </w:r>
      <w:proofErr w:type="spellStart"/>
      <w:r w:rsidRPr="00291AEC">
        <w:rPr>
          <w:rFonts w:cs="Arial"/>
          <w:sz w:val="24"/>
          <w:szCs w:val="24"/>
        </w:rPr>
        <w:t>box”</w:t>
      </w:r>
      <w:r w:rsidR="00D65802" w:rsidRPr="00291AEC">
        <w:rPr>
          <w:rFonts w:cs="Arial"/>
          <w:sz w:val="24"/>
          <w:szCs w:val="24"/>
        </w:rPr>
        <w:t>dashboard</w:t>
      </w:r>
      <w:proofErr w:type="spellEnd"/>
      <w:r w:rsidR="00D65802" w:rsidRPr="00291AEC">
        <w:rPr>
          <w:rFonts w:cs="Arial"/>
          <w:sz w:val="24"/>
          <w:szCs w:val="24"/>
        </w:rPr>
        <w:t xml:space="preserve"> capability </w:t>
      </w:r>
      <w:r w:rsidRPr="00291AEC">
        <w:rPr>
          <w:rFonts w:cs="Arial"/>
          <w:sz w:val="24"/>
          <w:szCs w:val="24"/>
        </w:rPr>
        <w:t xml:space="preserve">was delivered as part of this project milestone so that this could be evaluated. The monitoring and dashboards were positively received but a number of issues were uncovered during this and the work done on the pilot for the second (Linux based) service.  </w:t>
      </w:r>
    </w:p>
    <w:p w:rsidR="00D65802" w:rsidRPr="00291AEC" w:rsidRDefault="00F42B68" w:rsidP="009A0B5E">
      <w:pPr>
        <w:rPr>
          <w:rFonts w:cs="Arial"/>
          <w:sz w:val="24"/>
          <w:szCs w:val="24"/>
        </w:rPr>
      </w:pPr>
      <w:r w:rsidRPr="00291AEC">
        <w:rPr>
          <w:rFonts w:cs="Arial"/>
          <w:sz w:val="24"/>
          <w:szCs w:val="24"/>
        </w:rPr>
        <w:t>A Microsoft consultant visited and worked through a number of issues with the delivery team and provided support and guidance on SCOM configuration.</w:t>
      </w:r>
    </w:p>
    <w:p w:rsidR="00893DDE" w:rsidRPr="00291AEC" w:rsidRDefault="00F42B68" w:rsidP="00291AEC">
      <w:pPr>
        <w:rPr>
          <w:rFonts w:cs="Arial"/>
          <w:sz w:val="24"/>
          <w:szCs w:val="24"/>
        </w:rPr>
      </w:pPr>
      <w:r w:rsidRPr="00291AEC">
        <w:rPr>
          <w:rFonts w:cs="Arial"/>
          <w:sz w:val="24"/>
          <w:szCs w:val="24"/>
        </w:rPr>
        <w:t>The key issues from the first pilot</w:t>
      </w:r>
      <w:r w:rsidR="00893DDE" w:rsidRPr="00291AEC">
        <w:rPr>
          <w:rFonts w:cs="Arial"/>
          <w:sz w:val="24"/>
          <w:szCs w:val="24"/>
        </w:rPr>
        <w:t>s</w:t>
      </w:r>
      <w:r w:rsidR="00A35D10" w:rsidRPr="00291AEC">
        <w:rPr>
          <w:rFonts w:cs="Arial"/>
          <w:sz w:val="24"/>
          <w:szCs w:val="24"/>
        </w:rPr>
        <w:t>,</w:t>
      </w:r>
      <w:r w:rsidR="00893DDE" w:rsidRPr="00291AEC">
        <w:rPr>
          <w:rFonts w:cs="Arial"/>
          <w:sz w:val="24"/>
          <w:szCs w:val="24"/>
        </w:rPr>
        <w:t xml:space="preserve"> </w:t>
      </w:r>
      <w:r w:rsidRPr="00291AEC">
        <w:rPr>
          <w:rFonts w:cs="Arial"/>
          <w:sz w:val="24"/>
          <w:szCs w:val="24"/>
        </w:rPr>
        <w:t xml:space="preserve">and </w:t>
      </w:r>
      <w:r w:rsidR="00893DDE" w:rsidRPr="00291AEC">
        <w:rPr>
          <w:rFonts w:cs="Arial"/>
          <w:sz w:val="24"/>
          <w:szCs w:val="24"/>
        </w:rPr>
        <w:t xml:space="preserve">the </w:t>
      </w:r>
      <w:r w:rsidRPr="00291AEC">
        <w:rPr>
          <w:rFonts w:cs="Arial"/>
          <w:sz w:val="24"/>
          <w:szCs w:val="24"/>
        </w:rPr>
        <w:t>Microsoft consultation were:</w:t>
      </w:r>
    </w:p>
    <w:p w:rsidR="00893DDE" w:rsidRPr="00291AEC" w:rsidRDefault="00893DDE" w:rsidP="00893DDE">
      <w:pPr>
        <w:pStyle w:val="Default"/>
        <w:rPr>
          <w:rFonts w:asciiTheme="minorHAnsi" w:hAnsiTheme="minorHAnsi"/>
        </w:rPr>
      </w:pPr>
      <w:r w:rsidRPr="00291AEC">
        <w:rPr>
          <w:rFonts w:asciiTheme="minorHAnsi" w:hAnsiTheme="minorHAnsi"/>
        </w:rPr>
        <w:t xml:space="preserve"> </w:t>
      </w:r>
    </w:p>
    <w:p w:rsidR="00893DDE" w:rsidRPr="00291AEC" w:rsidRDefault="00893DDE" w:rsidP="00E86D43">
      <w:pPr>
        <w:pStyle w:val="Default"/>
        <w:numPr>
          <w:ilvl w:val="0"/>
          <w:numId w:val="29"/>
        </w:numPr>
        <w:spacing w:after="100" w:afterAutospacing="1"/>
        <w:rPr>
          <w:rFonts w:asciiTheme="minorHAnsi" w:hAnsiTheme="minorHAnsi"/>
        </w:rPr>
      </w:pPr>
      <w:r w:rsidRPr="00291AEC">
        <w:rPr>
          <w:rFonts w:asciiTheme="minorHAnsi" w:hAnsiTheme="minorHAnsi"/>
        </w:rPr>
        <w:t xml:space="preserve">SCOM provides good monitoring for Windows servers and Microsoft applications. Monitoring outside of this requires third party management packs (MPs) </w:t>
      </w:r>
      <w:proofErr w:type="spellStart"/>
      <w:r w:rsidRPr="00291AEC">
        <w:rPr>
          <w:rFonts w:asciiTheme="minorHAnsi" w:hAnsiTheme="minorHAnsi"/>
        </w:rPr>
        <w:t>eg</w:t>
      </w:r>
      <w:proofErr w:type="spellEnd"/>
      <w:r w:rsidRPr="00291AEC">
        <w:rPr>
          <w:rFonts w:asciiTheme="minorHAnsi" w:hAnsiTheme="minorHAnsi"/>
        </w:rPr>
        <w:t xml:space="preserve">. </w:t>
      </w:r>
      <w:proofErr w:type="spellStart"/>
      <w:r w:rsidRPr="00291AEC">
        <w:rPr>
          <w:rFonts w:asciiTheme="minorHAnsi" w:hAnsiTheme="minorHAnsi"/>
        </w:rPr>
        <w:t>Veeam</w:t>
      </w:r>
      <w:proofErr w:type="spellEnd"/>
      <w:r w:rsidRPr="00291AEC">
        <w:rPr>
          <w:rFonts w:asciiTheme="minorHAnsi" w:hAnsiTheme="minorHAnsi"/>
        </w:rPr>
        <w:t xml:space="preserve"> for VMware, or custom written management pack for specialist applications </w:t>
      </w:r>
      <w:proofErr w:type="spellStart"/>
      <w:r w:rsidRPr="00291AEC">
        <w:rPr>
          <w:rFonts w:asciiTheme="minorHAnsi" w:hAnsiTheme="minorHAnsi"/>
        </w:rPr>
        <w:t>eg</w:t>
      </w:r>
      <w:proofErr w:type="spellEnd"/>
      <w:r w:rsidRPr="00291AEC">
        <w:rPr>
          <w:rFonts w:asciiTheme="minorHAnsi" w:hAnsiTheme="minorHAnsi"/>
        </w:rPr>
        <w:t xml:space="preserve">. </w:t>
      </w:r>
      <w:proofErr w:type="spellStart"/>
      <w:r w:rsidRPr="00291AEC">
        <w:rPr>
          <w:rFonts w:asciiTheme="minorHAnsi" w:hAnsiTheme="minorHAnsi"/>
        </w:rPr>
        <w:t>Topdesk</w:t>
      </w:r>
      <w:proofErr w:type="spellEnd"/>
      <w:r w:rsidRPr="00291AEC">
        <w:rPr>
          <w:rFonts w:asciiTheme="minorHAnsi" w:hAnsiTheme="minorHAnsi"/>
        </w:rPr>
        <w:t>, timetabling.  Buying third party MPs increases the total cost of ownership of SCOM, and writing our own MPs is a complex and time consuming task. Currently we lack in-house skills in this area</w:t>
      </w:r>
      <w:r w:rsidR="00291AEC" w:rsidRPr="00291AEC">
        <w:rPr>
          <w:rFonts w:asciiTheme="minorHAnsi" w:hAnsiTheme="minorHAnsi"/>
        </w:rPr>
        <w:t xml:space="preserve">. </w:t>
      </w:r>
    </w:p>
    <w:p w:rsidR="00F42B68" w:rsidRPr="00291AEC" w:rsidRDefault="00893DDE" w:rsidP="00E86D43">
      <w:pPr>
        <w:pStyle w:val="ListParagraph"/>
        <w:numPr>
          <w:ilvl w:val="0"/>
          <w:numId w:val="29"/>
        </w:numPr>
        <w:spacing w:after="100" w:afterAutospacing="1" w:line="240" w:lineRule="auto"/>
        <w:rPr>
          <w:sz w:val="24"/>
          <w:szCs w:val="24"/>
        </w:rPr>
      </w:pPr>
      <w:r w:rsidRPr="00291AEC">
        <w:rPr>
          <w:sz w:val="24"/>
          <w:szCs w:val="24"/>
        </w:rPr>
        <w:t>Microsoft</w:t>
      </w:r>
      <w:r w:rsidR="00A35D10" w:rsidRPr="00291AEC">
        <w:rPr>
          <w:sz w:val="24"/>
          <w:szCs w:val="24"/>
        </w:rPr>
        <w:t>’s recommended approach is to set up distributed applications which is more complex and time consuming that originally envisaged. The</w:t>
      </w:r>
      <w:r w:rsidRPr="00291AEC">
        <w:rPr>
          <w:sz w:val="24"/>
          <w:szCs w:val="24"/>
        </w:rPr>
        <w:t xml:space="preserve"> </w:t>
      </w:r>
      <w:r w:rsidR="000D45B7" w:rsidRPr="00291AEC">
        <w:rPr>
          <w:sz w:val="24"/>
          <w:szCs w:val="24"/>
        </w:rPr>
        <w:t xml:space="preserve">engineer said that </w:t>
      </w:r>
      <w:r w:rsidRPr="00291AEC">
        <w:rPr>
          <w:sz w:val="24"/>
          <w:szCs w:val="24"/>
        </w:rPr>
        <w:t>it typical</w:t>
      </w:r>
      <w:r w:rsidR="00A35D10" w:rsidRPr="00291AEC">
        <w:rPr>
          <w:sz w:val="24"/>
          <w:szCs w:val="24"/>
        </w:rPr>
        <w:t>l</w:t>
      </w:r>
      <w:r w:rsidRPr="00291AEC">
        <w:rPr>
          <w:sz w:val="24"/>
          <w:szCs w:val="24"/>
        </w:rPr>
        <w:t>y</w:t>
      </w:r>
      <w:r w:rsidR="000D45B7" w:rsidRPr="00291AEC">
        <w:rPr>
          <w:sz w:val="24"/>
          <w:szCs w:val="24"/>
        </w:rPr>
        <w:t xml:space="preserve"> take</w:t>
      </w:r>
      <w:r w:rsidRPr="00291AEC">
        <w:rPr>
          <w:sz w:val="24"/>
          <w:szCs w:val="24"/>
        </w:rPr>
        <w:t xml:space="preserve">s </w:t>
      </w:r>
      <w:proofErr w:type="spellStart"/>
      <w:r w:rsidRPr="00291AEC">
        <w:rPr>
          <w:sz w:val="24"/>
          <w:szCs w:val="24"/>
        </w:rPr>
        <w:t>approx</w:t>
      </w:r>
      <w:proofErr w:type="spellEnd"/>
      <w:r w:rsidR="000D45B7" w:rsidRPr="00291AEC">
        <w:rPr>
          <w:sz w:val="24"/>
          <w:szCs w:val="24"/>
        </w:rPr>
        <w:t xml:space="preserve"> three weeks to fully set-up monitoring for a service. That is three weeks per service, which is a significant investment in time and resource; for example on this basis full set up of SCOM for the top ten priority services would take the best part of one year assuming 1 x </w:t>
      </w:r>
      <w:proofErr w:type="spellStart"/>
      <w:r w:rsidR="000D45B7" w:rsidRPr="00291AEC">
        <w:rPr>
          <w:sz w:val="24"/>
          <w:szCs w:val="24"/>
        </w:rPr>
        <w:t>fte</w:t>
      </w:r>
      <w:proofErr w:type="spellEnd"/>
      <w:r w:rsidR="000D45B7" w:rsidRPr="00291AEC">
        <w:rPr>
          <w:sz w:val="24"/>
          <w:szCs w:val="24"/>
        </w:rPr>
        <w:t xml:space="preserve"> full time available in ITI</w:t>
      </w:r>
      <w:r w:rsidRPr="00291AEC">
        <w:rPr>
          <w:sz w:val="24"/>
          <w:szCs w:val="24"/>
        </w:rPr>
        <w:t>, and this is in-house experience that is currently not present.</w:t>
      </w:r>
    </w:p>
    <w:p w:rsidR="00291AEC" w:rsidRPr="00291AEC" w:rsidRDefault="00291AEC" w:rsidP="00E86D43">
      <w:pPr>
        <w:pStyle w:val="Default"/>
        <w:numPr>
          <w:ilvl w:val="0"/>
          <w:numId w:val="29"/>
        </w:numPr>
        <w:spacing w:after="100" w:afterAutospacing="1"/>
        <w:rPr>
          <w:rFonts w:asciiTheme="minorHAnsi" w:hAnsiTheme="minorHAnsi"/>
        </w:rPr>
      </w:pPr>
      <w:r w:rsidRPr="00291AEC">
        <w:rPr>
          <w:rFonts w:asciiTheme="minorHAnsi" w:hAnsiTheme="minorHAnsi"/>
        </w:rPr>
        <w:t>Producing dashboards and distributed applications are quite difficult to produce ‘out the box’ so 3</w:t>
      </w:r>
      <w:r w:rsidRPr="00291AEC">
        <w:rPr>
          <w:rFonts w:asciiTheme="minorHAnsi" w:hAnsiTheme="minorHAnsi"/>
          <w:vertAlign w:val="superscript"/>
        </w:rPr>
        <w:t>rd</w:t>
      </w:r>
      <w:r w:rsidRPr="00291AEC">
        <w:rPr>
          <w:rFonts w:asciiTheme="minorHAnsi" w:hAnsiTheme="minorHAnsi"/>
        </w:rPr>
        <w:t xml:space="preserve"> party companies have produced products to fill the gap. This potentially introduces additional complexity and increases total cost of ownership.</w:t>
      </w:r>
    </w:p>
    <w:p w:rsidR="00823ED7" w:rsidRPr="00E86D43" w:rsidRDefault="00823ED7" w:rsidP="006A1AD8">
      <w:pPr>
        <w:pStyle w:val="ListParagraph"/>
        <w:numPr>
          <w:ilvl w:val="0"/>
          <w:numId w:val="29"/>
        </w:numPr>
        <w:spacing w:after="100" w:afterAutospacing="1" w:line="240" w:lineRule="auto"/>
        <w:rPr>
          <w:sz w:val="24"/>
          <w:szCs w:val="24"/>
        </w:rPr>
      </w:pPr>
      <w:r w:rsidRPr="00E86D43">
        <w:rPr>
          <w:sz w:val="24"/>
          <w:szCs w:val="24"/>
        </w:rPr>
        <w:t xml:space="preserve">The dashboards within SCOM are limited. ‘Drill down’ is not available out of the box;  </w:t>
      </w:r>
      <w:r w:rsidR="00A35D10" w:rsidRPr="00E86D43">
        <w:rPr>
          <w:sz w:val="24"/>
          <w:szCs w:val="24"/>
        </w:rPr>
        <w:t>The recommendation from Microsoft i</w:t>
      </w:r>
      <w:r w:rsidRPr="00E86D43">
        <w:rPr>
          <w:sz w:val="24"/>
          <w:szCs w:val="24"/>
        </w:rPr>
        <w:t xml:space="preserve">s to use Visio along with the </w:t>
      </w:r>
      <w:r w:rsidR="00E86D43" w:rsidRPr="00E86D43">
        <w:rPr>
          <w:sz w:val="24"/>
          <w:szCs w:val="24"/>
        </w:rPr>
        <w:t>SCOM data connector for Visio  to</w:t>
      </w:r>
      <w:r w:rsidRPr="00E86D43">
        <w:rPr>
          <w:sz w:val="24"/>
          <w:szCs w:val="24"/>
        </w:rPr>
        <w:t xml:space="preserve"> pull live data from SCOM and populate health states into Visio diagrams</w:t>
      </w:r>
      <w:r w:rsidR="00E86D43" w:rsidRPr="00E86D43">
        <w:rPr>
          <w:sz w:val="24"/>
          <w:szCs w:val="24"/>
        </w:rPr>
        <w:t xml:space="preserve"> and provide</w:t>
      </w:r>
      <w:r w:rsidRPr="00E86D43">
        <w:rPr>
          <w:sz w:val="24"/>
          <w:szCs w:val="24"/>
        </w:rPr>
        <w:t xml:space="preserve"> ‘drill down</w:t>
      </w:r>
      <w:r w:rsidR="00E86D43" w:rsidRPr="00E86D43">
        <w:rPr>
          <w:sz w:val="24"/>
          <w:szCs w:val="24"/>
        </w:rPr>
        <w:t>s</w:t>
      </w:r>
      <w:r w:rsidRPr="00E86D43">
        <w:rPr>
          <w:sz w:val="24"/>
          <w:szCs w:val="24"/>
        </w:rPr>
        <w:t>’.</w:t>
      </w:r>
      <w:r w:rsidR="00E86D43" w:rsidRPr="00E86D43">
        <w:rPr>
          <w:sz w:val="24"/>
          <w:szCs w:val="24"/>
        </w:rPr>
        <w:t xml:space="preserve"> </w:t>
      </w:r>
    </w:p>
    <w:p w:rsidR="00A35D10" w:rsidRPr="00291AEC" w:rsidRDefault="00893DDE" w:rsidP="00E86D43">
      <w:pPr>
        <w:pStyle w:val="ListParagraph"/>
        <w:numPr>
          <w:ilvl w:val="0"/>
          <w:numId w:val="29"/>
        </w:numPr>
        <w:spacing w:after="100" w:afterAutospacing="1" w:line="240" w:lineRule="auto"/>
        <w:rPr>
          <w:sz w:val="24"/>
          <w:szCs w:val="24"/>
        </w:rPr>
      </w:pPr>
      <w:r w:rsidRPr="00291AEC">
        <w:rPr>
          <w:sz w:val="24"/>
          <w:szCs w:val="24"/>
        </w:rPr>
        <w:t xml:space="preserve">The built-in SCOM diagram views are static and </w:t>
      </w:r>
      <w:r w:rsidR="00A35D10" w:rsidRPr="00291AEC">
        <w:rPr>
          <w:sz w:val="24"/>
          <w:szCs w:val="24"/>
        </w:rPr>
        <w:t>not very flexible; t</w:t>
      </w:r>
      <w:r w:rsidRPr="00291AEC">
        <w:rPr>
          <w:sz w:val="24"/>
          <w:szCs w:val="24"/>
        </w:rPr>
        <w:t>hey cannot be added to a dashboard</w:t>
      </w:r>
      <w:r w:rsidR="00A35D10" w:rsidRPr="00291AEC">
        <w:rPr>
          <w:sz w:val="24"/>
          <w:szCs w:val="24"/>
        </w:rPr>
        <w:t>.</w:t>
      </w:r>
    </w:p>
    <w:p w:rsidR="00A35D10" w:rsidRPr="00291AEC" w:rsidRDefault="00A35D10" w:rsidP="00E86D43">
      <w:pPr>
        <w:pStyle w:val="Default"/>
        <w:numPr>
          <w:ilvl w:val="0"/>
          <w:numId w:val="29"/>
        </w:numPr>
        <w:spacing w:after="100" w:afterAutospacing="1"/>
        <w:rPr>
          <w:rFonts w:asciiTheme="minorHAnsi" w:hAnsiTheme="minorHAnsi"/>
        </w:rPr>
      </w:pPr>
      <w:r w:rsidRPr="00291AEC">
        <w:rPr>
          <w:rFonts w:asciiTheme="minorHAnsi" w:hAnsiTheme="minorHAnsi"/>
        </w:rPr>
        <w:t xml:space="preserve">Monitoring Linux based services was originally hoped to be a ‘light touch’ monitoring, but is now evident that it will be a duplication of effort to monitor with SCOM and </w:t>
      </w:r>
      <w:proofErr w:type="spellStart"/>
      <w:r w:rsidRPr="00291AEC">
        <w:rPr>
          <w:rFonts w:asciiTheme="minorHAnsi" w:hAnsiTheme="minorHAnsi"/>
        </w:rPr>
        <w:t>ZenOSS</w:t>
      </w:r>
      <w:proofErr w:type="spellEnd"/>
      <w:r w:rsidRPr="00291AEC">
        <w:rPr>
          <w:rFonts w:asciiTheme="minorHAnsi" w:hAnsiTheme="minorHAnsi"/>
        </w:rPr>
        <w:t xml:space="preserve"> as SCOM cannot aggregate data from </w:t>
      </w:r>
      <w:proofErr w:type="spellStart"/>
      <w:r w:rsidRPr="00291AEC">
        <w:rPr>
          <w:rFonts w:asciiTheme="minorHAnsi" w:hAnsiTheme="minorHAnsi"/>
        </w:rPr>
        <w:t>ZenOSS</w:t>
      </w:r>
      <w:proofErr w:type="spellEnd"/>
      <w:r w:rsidRPr="00291AEC">
        <w:rPr>
          <w:rFonts w:asciiTheme="minorHAnsi" w:hAnsiTheme="minorHAnsi"/>
        </w:rPr>
        <w:t>.</w:t>
      </w:r>
    </w:p>
    <w:p w:rsidR="00A35D10" w:rsidRPr="00291AEC" w:rsidRDefault="00A35D10" w:rsidP="00E86D43">
      <w:pPr>
        <w:pStyle w:val="ListParagraph"/>
        <w:numPr>
          <w:ilvl w:val="0"/>
          <w:numId w:val="29"/>
        </w:numPr>
        <w:spacing w:after="100" w:afterAutospacing="1" w:line="240" w:lineRule="auto"/>
        <w:rPr>
          <w:sz w:val="24"/>
          <w:szCs w:val="24"/>
        </w:rPr>
      </w:pPr>
      <w:r w:rsidRPr="00291AEC">
        <w:rPr>
          <w:sz w:val="24"/>
          <w:szCs w:val="24"/>
        </w:rPr>
        <w:t>Installation of SCOM agents on Linux servers will use the MS Linux Management Pack and provide monitors for the Linux OS. Most applications running on Linux will require a third party MP (these will often have a cost).</w:t>
      </w:r>
    </w:p>
    <w:p w:rsidR="00A35D10" w:rsidRDefault="00A35D10" w:rsidP="00E86D43">
      <w:pPr>
        <w:pStyle w:val="Default"/>
        <w:numPr>
          <w:ilvl w:val="0"/>
          <w:numId w:val="29"/>
        </w:numPr>
        <w:spacing w:after="100" w:afterAutospacing="1"/>
        <w:rPr>
          <w:rFonts w:asciiTheme="minorHAnsi" w:hAnsiTheme="minorHAnsi"/>
        </w:rPr>
      </w:pPr>
      <w:r w:rsidRPr="00291AEC">
        <w:rPr>
          <w:rFonts w:asciiTheme="minorHAnsi" w:hAnsiTheme="minorHAnsi"/>
        </w:rPr>
        <w:t xml:space="preserve">There are legitimate security concerns that need to be addressed. Most Unix/Linux MPs have a requirement for root access. </w:t>
      </w:r>
    </w:p>
    <w:p w:rsidR="003A1DA6" w:rsidRPr="00291AEC" w:rsidRDefault="003A1DA6" w:rsidP="00E86D43">
      <w:pPr>
        <w:pStyle w:val="Default"/>
        <w:numPr>
          <w:ilvl w:val="0"/>
          <w:numId w:val="29"/>
        </w:numPr>
        <w:spacing w:after="100" w:afterAutospacing="1"/>
        <w:rPr>
          <w:rFonts w:asciiTheme="minorHAnsi" w:hAnsiTheme="minorHAnsi"/>
        </w:rPr>
      </w:pPr>
      <w:r>
        <w:rPr>
          <w:rFonts w:asciiTheme="minorHAnsi" w:hAnsiTheme="minorHAnsi"/>
        </w:rPr>
        <w:lastRenderedPageBreak/>
        <w:t xml:space="preserve">Basic monitoring requires lower permissions but can be complex to set up; the </w:t>
      </w:r>
      <w:proofErr w:type="spellStart"/>
      <w:r>
        <w:rPr>
          <w:rFonts w:asciiTheme="minorHAnsi" w:hAnsiTheme="minorHAnsi"/>
        </w:rPr>
        <w:t>VManagement</w:t>
      </w:r>
      <w:proofErr w:type="spellEnd"/>
      <w:r>
        <w:rPr>
          <w:rFonts w:asciiTheme="minorHAnsi" w:hAnsiTheme="minorHAnsi"/>
        </w:rPr>
        <w:t xml:space="preserve"> pack can monitor Virtual Machines using VMWare tools – although this would be unable to monitor physical servers without the installation of agents.</w:t>
      </w:r>
    </w:p>
    <w:p w:rsidR="00893DDE" w:rsidRPr="00291AEC" w:rsidRDefault="00893DDE" w:rsidP="00E86D43">
      <w:pPr>
        <w:pStyle w:val="Default"/>
        <w:numPr>
          <w:ilvl w:val="0"/>
          <w:numId w:val="29"/>
        </w:numPr>
        <w:spacing w:after="100" w:afterAutospacing="1"/>
        <w:rPr>
          <w:rFonts w:asciiTheme="minorHAnsi" w:hAnsiTheme="minorHAnsi"/>
        </w:rPr>
      </w:pPr>
      <w:r w:rsidRPr="00291AEC">
        <w:rPr>
          <w:rFonts w:asciiTheme="minorHAnsi" w:hAnsiTheme="minorHAnsi"/>
        </w:rPr>
        <w:t xml:space="preserve">SCOM can provide </w:t>
      </w:r>
      <w:r w:rsidR="00196914" w:rsidRPr="00291AEC">
        <w:rPr>
          <w:rFonts w:asciiTheme="minorHAnsi" w:hAnsiTheme="minorHAnsi"/>
        </w:rPr>
        <w:t xml:space="preserve">a level of </w:t>
      </w:r>
      <w:r w:rsidRPr="00291AEC">
        <w:rPr>
          <w:rFonts w:asciiTheme="minorHAnsi" w:hAnsiTheme="minorHAnsi"/>
        </w:rPr>
        <w:t xml:space="preserve">network monitoring. However the functionality that maps servers to switch ports works using network discovery. If a </w:t>
      </w:r>
      <w:proofErr w:type="spellStart"/>
      <w:r w:rsidRPr="00291AEC">
        <w:rPr>
          <w:rFonts w:asciiTheme="minorHAnsi" w:hAnsiTheme="minorHAnsi"/>
        </w:rPr>
        <w:t>vm</w:t>
      </w:r>
      <w:proofErr w:type="spellEnd"/>
      <w:r w:rsidRPr="00291AEC">
        <w:rPr>
          <w:rFonts w:asciiTheme="minorHAnsi" w:hAnsiTheme="minorHAnsi"/>
        </w:rPr>
        <w:t xml:space="preserve"> is migrated to a new VMware host the switch port mapping does not automatically update. A new network discovery job would need to be run. The recommendation is not to run network discovery more than 1 </w:t>
      </w:r>
      <w:proofErr w:type="gramStart"/>
      <w:r w:rsidRPr="00291AEC">
        <w:rPr>
          <w:rFonts w:asciiTheme="minorHAnsi" w:hAnsiTheme="minorHAnsi"/>
        </w:rPr>
        <w:t>to  2</w:t>
      </w:r>
      <w:proofErr w:type="gramEnd"/>
      <w:r w:rsidRPr="00291AEC">
        <w:rPr>
          <w:rFonts w:asciiTheme="minorHAnsi" w:hAnsiTheme="minorHAnsi"/>
        </w:rPr>
        <w:t xml:space="preserve"> times a week, </w:t>
      </w:r>
      <w:r w:rsidR="00196914" w:rsidRPr="00291AEC">
        <w:rPr>
          <w:rFonts w:asciiTheme="minorHAnsi" w:hAnsiTheme="minorHAnsi"/>
        </w:rPr>
        <w:t xml:space="preserve">meaning that the data could often be out of date, </w:t>
      </w:r>
      <w:r w:rsidRPr="00291AEC">
        <w:rPr>
          <w:rFonts w:asciiTheme="minorHAnsi" w:hAnsiTheme="minorHAnsi"/>
        </w:rPr>
        <w:t xml:space="preserve">therefore the network monitoring is not fit for the purpose we want. </w:t>
      </w:r>
    </w:p>
    <w:p w:rsidR="00E86D43" w:rsidRPr="00E86D43" w:rsidRDefault="00893DDE" w:rsidP="00E86D43">
      <w:pPr>
        <w:pStyle w:val="ListParagraph"/>
        <w:numPr>
          <w:ilvl w:val="0"/>
          <w:numId w:val="29"/>
        </w:numPr>
        <w:spacing w:after="100" w:afterAutospacing="1" w:line="240" w:lineRule="auto"/>
        <w:ind w:hanging="357"/>
        <w:rPr>
          <w:sz w:val="24"/>
          <w:szCs w:val="24"/>
        </w:rPr>
      </w:pPr>
      <w:r w:rsidRPr="00291AEC">
        <w:rPr>
          <w:sz w:val="24"/>
          <w:szCs w:val="24"/>
        </w:rPr>
        <w:t>A</w:t>
      </w:r>
      <w:r w:rsidR="00196914" w:rsidRPr="00291AEC">
        <w:rPr>
          <w:sz w:val="24"/>
          <w:szCs w:val="24"/>
        </w:rPr>
        <w:t>nother</w:t>
      </w:r>
      <w:r w:rsidRPr="00291AEC">
        <w:rPr>
          <w:sz w:val="24"/>
          <w:szCs w:val="24"/>
        </w:rPr>
        <w:t xml:space="preserve"> type of network monitoring could be achieved using synthetic transactions to check server and port availability from different locations. </w:t>
      </w:r>
      <w:r w:rsidR="00196914" w:rsidRPr="00291AEC">
        <w:rPr>
          <w:sz w:val="24"/>
          <w:szCs w:val="24"/>
        </w:rPr>
        <w:t>Microsoft has a Global Service Monitoring service</w:t>
      </w:r>
      <w:proofErr w:type="gramStart"/>
      <w:r w:rsidR="00196914" w:rsidRPr="00291AEC">
        <w:rPr>
          <w:sz w:val="24"/>
          <w:szCs w:val="24"/>
        </w:rPr>
        <w:t>,  which</w:t>
      </w:r>
      <w:proofErr w:type="gramEnd"/>
      <w:r w:rsidR="00196914" w:rsidRPr="00291AEC">
        <w:rPr>
          <w:sz w:val="24"/>
          <w:szCs w:val="24"/>
        </w:rPr>
        <w:t xml:space="preserve"> allows use of servers across the world as watchers for synthetic transactions;  this is available free if you have software assurance, otherwise it is a paid for service.</w:t>
      </w:r>
    </w:p>
    <w:p w:rsidR="00893DDE" w:rsidRPr="00291AEC" w:rsidRDefault="00893DDE" w:rsidP="00E86D43">
      <w:pPr>
        <w:pStyle w:val="ListParagraph"/>
        <w:numPr>
          <w:ilvl w:val="0"/>
          <w:numId w:val="29"/>
        </w:numPr>
        <w:spacing w:after="100" w:afterAutospacing="1" w:line="240" w:lineRule="auto"/>
        <w:ind w:hanging="357"/>
        <w:rPr>
          <w:sz w:val="24"/>
          <w:szCs w:val="24"/>
        </w:rPr>
      </w:pPr>
      <w:r w:rsidRPr="00291AEC">
        <w:rPr>
          <w:sz w:val="24"/>
          <w:szCs w:val="24"/>
        </w:rPr>
        <w:t xml:space="preserve">There is no out of the box SNMP </w:t>
      </w:r>
      <w:r w:rsidR="00553C43">
        <w:rPr>
          <w:sz w:val="24"/>
          <w:szCs w:val="24"/>
        </w:rPr>
        <w:t xml:space="preserve">support for </w:t>
      </w:r>
      <w:r w:rsidRPr="00291AEC">
        <w:rPr>
          <w:sz w:val="24"/>
          <w:szCs w:val="24"/>
        </w:rPr>
        <w:t>monitoring Linux;  Linux servers can be added as a device and then discoveries, rules and monitors would have to be built to monitor anything (creating a custom management pack for the servers, for which no in-house experience exists)</w:t>
      </w:r>
    </w:p>
    <w:p w:rsidR="00893DDE" w:rsidRPr="00291AEC" w:rsidRDefault="00893DDE" w:rsidP="00E86D43">
      <w:pPr>
        <w:pStyle w:val="ListParagraph"/>
        <w:numPr>
          <w:ilvl w:val="0"/>
          <w:numId w:val="29"/>
        </w:numPr>
        <w:spacing w:after="100" w:afterAutospacing="1" w:line="240" w:lineRule="auto"/>
        <w:rPr>
          <w:sz w:val="24"/>
          <w:szCs w:val="24"/>
        </w:rPr>
      </w:pPr>
      <w:r w:rsidRPr="00291AEC">
        <w:rPr>
          <w:sz w:val="24"/>
          <w:szCs w:val="24"/>
        </w:rPr>
        <w:t>Microsoft provide conn</w:t>
      </w:r>
      <w:r w:rsidR="005E6C65" w:rsidRPr="00291AEC">
        <w:rPr>
          <w:sz w:val="24"/>
          <w:szCs w:val="24"/>
        </w:rPr>
        <w:t>ectors for SCOM and SharePoint allowing data to be published to a SharePoint  site, however this requires server-side code, therefore would not be possible on Office 365 and would instead require a separate SharePoint Enterprise instance.</w:t>
      </w:r>
    </w:p>
    <w:p w:rsidR="00893DDE" w:rsidRPr="00291AEC" w:rsidRDefault="005E6C65" w:rsidP="00E86D43">
      <w:pPr>
        <w:pStyle w:val="ListParagraph"/>
        <w:numPr>
          <w:ilvl w:val="0"/>
          <w:numId w:val="29"/>
        </w:numPr>
        <w:spacing w:after="100" w:afterAutospacing="1" w:line="240" w:lineRule="auto"/>
        <w:rPr>
          <w:sz w:val="24"/>
          <w:szCs w:val="24"/>
        </w:rPr>
      </w:pPr>
      <w:r w:rsidRPr="00291AEC">
        <w:rPr>
          <w:sz w:val="24"/>
          <w:szCs w:val="24"/>
        </w:rPr>
        <w:t xml:space="preserve">Microsoft’s Internet Explorer is the only officially supported browser for the web console. This is a significant showstopper for adoption </w:t>
      </w:r>
      <w:proofErr w:type="spellStart"/>
      <w:proofErr w:type="gramStart"/>
      <w:r w:rsidRPr="00291AEC">
        <w:rPr>
          <w:sz w:val="24"/>
          <w:szCs w:val="24"/>
        </w:rPr>
        <w:t>og</w:t>
      </w:r>
      <w:proofErr w:type="spellEnd"/>
      <w:proofErr w:type="gramEnd"/>
      <w:r w:rsidRPr="00291AEC">
        <w:rPr>
          <w:sz w:val="24"/>
          <w:szCs w:val="24"/>
        </w:rPr>
        <w:t xml:space="preserve"> SCOM within the University.</w:t>
      </w:r>
    </w:p>
    <w:p w:rsidR="00893DDE" w:rsidRPr="00291AEC" w:rsidRDefault="00893DDE" w:rsidP="00893DDE">
      <w:pPr>
        <w:rPr>
          <w:sz w:val="24"/>
          <w:szCs w:val="24"/>
        </w:rPr>
      </w:pPr>
    </w:p>
    <w:p w:rsidR="00893DDE" w:rsidRPr="009B03C8" w:rsidRDefault="00E86D43" w:rsidP="00893DDE">
      <w:pPr>
        <w:rPr>
          <w:b/>
          <w:sz w:val="24"/>
          <w:szCs w:val="24"/>
        </w:rPr>
      </w:pPr>
      <w:r w:rsidRPr="009B03C8">
        <w:rPr>
          <w:b/>
          <w:sz w:val="24"/>
          <w:szCs w:val="24"/>
        </w:rPr>
        <w:t>Overcoming technical and non-technical obstacles</w:t>
      </w:r>
    </w:p>
    <w:p w:rsidR="00AA517D" w:rsidRDefault="00E86D43" w:rsidP="00893DDE">
      <w:pPr>
        <w:rPr>
          <w:sz w:val="24"/>
          <w:szCs w:val="24"/>
        </w:rPr>
      </w:pPr>
      <w:r>
        <w:rPr>
          <w:sz w:val="24"/>
          <w:szCs w:val="24"/>
        </w:rPr>
        <w:t xml:space="preserve">It became apparent to the project team that with support only for Internet Explorer, and limited out of the box dashboard capability, that </w:t>
      </w:r>
      <w:r w:rsidR="00E579E1">
        <w:rPr>
          <w:sz w:val="24"/>
          <w:szCs w:val="24"/>
        </w:rPr>
        <w:t xml:space="preserve">deploying SCOM across IS would require workarounds </w:t>
      </w:r>
      <w:r w:rsidR="00AA517D">
        <w:rPr>
          <w:sz w:val="24"/>
          <w:szCs w:val="24"/>
        </w:rPr>
        <w:t xml:space="preserve">for technical and non-technical obstacles </w:t>
      </w:r>
      <w:r w:rsidR="00E579E1">
        <w:rPr>
          <w:sz w:val="24"/>
          <w:szCs w:val="24"/>
        </w:rPr>
        <w:t>which would not</w:t>
      </w:r>
      <w:r w:rsidR="00AA517D">
        <w:rPr>
          <w:sz w:val="24"/>
          <w:szCs w:val="24"/>
        </w:rPr>
        <w:t xml:space="preserve"> necessarily </w:t>
      </w:r>
      <w:r w:rsidR="00E579E1">
        <w:rPr>
          <w:sz w:val="24"/>
          <w:szCs w:val="24"/>
        </w:rPr>
        <w:t xml:space="preserve">be easy to </w:t>
      </w:r>
      <w:r w:rsidR="00AA517D">
        <w:rPr>
          <w:sz w:val="24"/>
          <w:szCs w:val="24"/>
        </w:rPr>
        <w:t>achieve</w:t>
      </w:r>
      <w:r w:rsidR="00E579E1">
        <w:rPr>
          <w:sz w:val="24"/>
          <w:szCs w:val="24"/>
        </w:rPr>
        <w:t xml:space="preserve"> </w:t>
      </w:r>
      <w:r w:rsidR="00AA517D">
        <w:rPr>
          <w:sz w:val="24"/>
          <w:szCs w:val="24"/>
        </w:rPr>
        <w:t xml:space="preserve">or enforce </w:t>
      </w:r>
      <w:r w:rsidR="00E579E1">
        <w:rPr>
          <w:sz w:val="24"/>
          <w:szCs w:val="24"/>
        </w:rPr>
        <w:t xml:space="preserve">in the University. </w:t>
      </w:r>
      <w:r w:rsidR="00AA517D">
        <w:rPr>
          <w:sz w:val="24"/>
          <w:szCs w:val="24"/>
        </w:rPr>
        <w:t>For example, providing monitoring information which could only be consumed by service owners using Internet Explorer on a Windows desktop would not allow us to reach the target audiences across the University.</w:t>
      </w:r>
    </w:p>
    <w:p w:rsidR="00E86D43" w:rsidRDefault="00E579E1" w:rsidP="00893DDE">
      <w:pPr>
        <w:rPr>
          <w:sz w:val="24"/>
          <w:szCs w:val="24"/>
        </w:rPr>
      </w:pPr>
      <w:r>
        <w:rPr>
          <w:sz w:val="24"/>
          <w:szCs w:val="24"/>
        </w:rPr>
        <w:t>It was agreed</w:t>
      </w:r>
      <w:r w:rsidR="00AA517D">
        <w:rPr>
          <w:sz w:val="24"/>
          <w:szCs w:val="24"/>
        </w:rPr>
        <w:t xml:space="preserve"> therefore</w:t>
      </w:r>
      <w:r>
        <w:rPr>
          <w:sz w:val="24"/>
          <w:szCs w:val="24"/>
        </w:rPr>
        <w:t xml:space="preserve"> that it would be worthwhile using project </w:t>
      </w:r>
      <w:r w:rsidR="00AA517D">
        <w:rPr>
          <w:sz w:val="24"/>
          <w:szCs w:val="24"/>
        </w:rPr>
        <w:t>budget</w:t>
      </w:r>
      <w:r>
        <w:rPr>
          <w:sz w:val="24"/>
          <w:szCs w:val="24"/>
        </w:rPr>
        <w:t xml:space="preserve"> to evaluate 3</w:t>
      </w:r>
      <w:r w:rsidRPr="00E579E1">
        <w:rPr>
          <w:sz w:val="24"/>
          <w:szCs w:val="24"/>
          <w:vertAlign w:val="superscript"/>
        </w:rPr>
        <w:t>rd</w:t>
      </w:r>
      <w:r>
        <w:rPr>
          <w:sz w:val="24"/>
          <w:szCs w:val="24"/>
        </w:rPr>
        <w:t xml:space="preserve"> party tools which had emerged specifically to address SCOM’s shortcomings, rather than halting the pilot early.</w:t>
      </w:r>
    </w:p>
    <w:p w:rsidR="00893DDE" w:rsidRDefault="00E579E1" w:rsidP="009A0B5E">
      <w:pPr>
        <w:rPr>
          <w:sz w:val="24"/>
          <w:szCs w:val="24"/>
        </w:rPr>
      </w:pPr>
      <w:r>
        <w:rPr>
          <w:sz w:val="24"/>
          <w:szCs w:val="24"/>
        </w:rPr>
        <w:t xml:space="preserve">The project team </w:t>
      </w:r>
      <w:r w:rsidR="001046A4">
        <w:rPr>
          <w:sz w:val="24"/>
          <w:szCs w:val="24"/>
        </w:rPr>
        <w:t>took advantage of a</w:t>
      </w:r>
      <w:r>
        <w:rPr>
          <w:sz w:val="24"/>
          <w:szCs w:val="24"/>
        </w:rPr>
        <w:t xml:space="preserve"> one month free evaluation of </w:t>
      </w:r>
      <w:hyperlink r:id="rId10" w:history="1">
        <w:proofErr w:type="spellStart"/>
        <w:r w:rsidRPr="001046A4">
          <w:rPr>
            <w:rStyle w:val="Hyperlink"/>
            <w:sz w:val="24"/>
            <w:szCs w:val="24"/>
          </w:rPr>
          <w:t>SquaredUp.com</w:t>
        </w:r>
      </w:hyperlink>
      <w:r w:rsidR="001046A4">
        <w:rPr>
          <w:sz w:val="24"/>
          <w:szCs w:val="24"/>
        </w:rPr>
        <w:t>’s</w:t>
      </w:r>
      <w:proofErr w:type="spellEnd"/>
      <w:r w:rsidR="001046A4">
        <w:rPr>
          <w:sz w:val="24"/>
          <w:szCs w:val="24"/>
        </w:rPr>
        <w:t xml:space="preserve"> product. </w:t>
      </w:r>
      <w:proofErr w:type="spellStart"/>
      <w:proofErr w:type="gramStart"/>
      <w:r w:rsidR="001046A4">
        <w:rPr>
          <w:sz w:val="24"/>
          <w:szCs w:val="24"/>
        </w:rPr>
        <w:t>SquaredUp</w:t>
      </w:r>
      <w:proofErr w:type="spellEnd"/>
      <w:r w:rsidR="001046A4">
        <w:rPr>
          <w:sz w:val="24"/>
          <w:szCs w:val="24"/>
        </w:rPr>
        <w:t xml:space="preserve">  provides</w:t>
      </w:r>
      <w:proofErr w:type="gramEnd"/>
      <w:r w:rsidR="001046A4">
        <w:rPr>
          <w:sz w:val="24"/>
          <w:szCs w:val="24"/>
        </w:rPr>
        <w:t xml:space="preserve"> a responsive HTML5 Web console</w:t>
      </w:r>
      <w:r w:rsidR="00AA517D">
        <w:rPr>
          <w:sz w:val="24"/>
          <w:szCs w:val="24"/>
        </w:rPr>
        <w:t>,</w:t>
      </w:r>
      <w:r w:rsidR="001046A4">
        <w:rPr>
          <w:sz w:val="24"/>
          <w:szCs w:val="24"/>
        </w:rPr>
        <w:t xml:space="preserve"> a Dashboard designer</w:t>
      </w:r>
      <w:r w:rsidR="00AA517D">
        <w:rPr>
          <w:sz w:val="24"/>
          <w:szCs w:val="24"/>
        </w:rPr>
        <w:t xml:space="preserve">, and Visio plugin. </w:t>
      </w:r>
      <w:proofErr w:type="spellStart"/>
      <w:r w:rsidR="00AA517D">
        <w:rPr>
          <w:sz w:val="24"/>
          <w:szCs w:val="24"/>
        </w:rPr>
        <w:t>SquaredUp</w:t>
      </w:r>
      <w:proofErr w:type="spellEnd"/>
      <w:r w:rsidR="00AA517D">
        <w:rPr>
          <w:sz w:val="24"/>
          <w:szCs w:val="24"/>
        </w:rPr>
        <w:t xml:space="preserve"> facilitated easier development of more sophisticated dashboards and provided a means to </w:t>
      </w:r>
      <w:r w:rsidR="006A1AD8">
        <w:rPr>
          <w:sz w:val="24"/>
          <w:szCs w:val="24"/>
        </w:rPr>
        <w:t xml:space="preserve">deal with the Internet Explorer restrictions, as </w:t>
      </w:r>
      <w:r w:rsidR="009B7B32">
        <w:rPr>
          <w:sz w:val="24"/>
          <w:szCs w:val="24"/>
        </w:rPr>
        <w:t>the product</w:t>
      </w:r>
      <w:r w:rsidR="006A1AD8">
        <w:rPr>
          <w:sz w:val="24"/>
          <w:szCs w:val="24"/>
        </w:rPr>
        <w:t xml:space="preserve"> provides support for multiple browsers.</w:t>
      </w:r>
      <w:r w:rsidR="00AA517D">
        <w:rPr>
          <w:sz w:val="24"/>
          <w:szCs w:val="24"/>
        </w:rPr>
        <w:t xml:space="preserve"> </w:t>
      </w:r>
      <w:r w:rsidR="006A1AD8">
        <w:rPr>
          <w:sz w:val="24"/>
          <w:szCs w:val="24"/>
        </w:rPr>
        <w:t xml:space="preserve">Feedback to the dashboards was positive and </w:t>
      </w:r>
      <w:r w:rsidR="00A13689">
        <w:rPr>
          <w:sz w:val="24"/>
          <w:szCs w:val="24"/>
        </w:rPr>
        <w:t xml:space="preserve">the </w:t>
      </w:r>
      <w:r w:rsidR="00A13689">
        <w:rPr>
          <w:sz w:val="24"/>
          <w:szCs w:val="24"/>
        </w:rPr>
        <w:lastRenderedPageBreak/>
        <w:t>project team</w:t>
      </w:r>
      <w:r w:rsidR="006A1AD8">
        <w:rPr>
          <w:sz w:val="24"/>
          <w:szCs w:val="24"/>
        </w:rPr>
        <w:t xml:space="preserve"> agreed that using </w:t>
      </w:r>
      <w:proofErr w:type="spellStart"/>
      <w:r w:rsidR="006A1AD8">
        <w:rPr>
          <w:sz w:val="24"/>
          <w:szCs w:val="24"/>
        </w:rPr>
        <w:t>SquaredUp</w:t>
      </w:r>
      <w:proofErr w:type="spellEnd"/>
      <w:r w:rsidR="006A1AD8">
        <w:rPr>
          <w:sz w:val="24"/>
          <w:szCs w:val="24"/>
        </w:rPr>
        <w:t xml:space="preserve"> </w:t>
      </w:r>
      <w:r w:rsidR="00A13689">
        <w:rPr>
          <w:sz w:val="24"/>
          <w:szCs w:val="24"/>
        </w:rPr>
        <w:t>alongside SCOM would at least provide an easier way to develop dashboard capability and the means to distribute data to service owners.</w:t>
      </w:r>
    </w:p>
    <w:p w:rsidR="00A13689" w:rsidRDefault="00A13689" w:rsidP="009A0B5E">
      <w:pPr>
        <w:rPr>
          <w:sz w:val="24"/>
          <w:szCs w:val="24"/>
        </w:rPr>
      </w:pPr>
      <w:r>
        <w:rPr>
          <w:sz w:val="24"/>
          <w:szCs w:val="24"/>
        </w:rPr>
        <w:t xml:space="preserve">However, </w:t>
      </w:r>
      <w:r w:rsidR="009B7B32">
        <w:rPr>
          <w:sz w:val="24"/>
          <w:szCs w:val="24"/>
        </w:rPr>
        <w:t xml:space="preserve">it is clear that </w:t>
      </w:r>
      <w:r w:rsidR="001F0E5F">
        <w:rPr>
          <w:sz w:val="24"/>
          <w:szCs w:val="24"/>
        </w:rPr>
        <w:t xml:space="preserve">despite having the means to develop and distribute dashboards to service owners, </w:t>
      </w:r>
      <w:r w:rsidR="009B7B32">
        <w:rPr>
          <w:sz w:val="24"/>
          <w:szCs w:val="24"/>
        </w:rPr>
        <w:t xml:space="preserve">there are a number of shortcomings in the underlying functionality of the SCOM product which mean that </w:t>
      </w:r>
      <w:r w:rsidR="001F0E5F">
        <w:rPr>
          <w:sz w:val="24"/>
          <w:szCs w:val="24"/>
        </w:rPr>
        <w:t xml:space="preserve">it falls short of what is required for technical staff and therefore </w:t>
      </w:r>
      <w:r w:rsidR="009B7B32">
        <w:rPr>
          <w:sz w:val="24"/>
          <w:szCs w:val="24"/>
        </w:rPr>
        <w:t>the project team cannot recommend further effort is invested in deploying it for monitoring of University serv</w:t>
      </w:r>
      <w:r w:rsidR="001F0E5F">
        <w:rPr>
          <w:sz w:val="24"/>
          <w:szCs w:val="24"/>
        </w:rPr>
        <w:t>ices. The relevant issues here are:</w:t>
      </w:r>
    </w:p>
    <w:p w:rsidR="001F0E5F" w:rsidRPr="009B03C8" w:rsidRDefault="001F0E5F" w:rsidP="009B03C8">
      <w:pPr>
        <w:pStyle w:val="ListParagraph"/>
        <w:numPr>
          <w:ilvl w:val="0"/>
          <w:numId w:val="30"/>
        </w:numPr>
        <w:rPr>
          <w:sz w:val="24"/>
          <w:szCs w:val="24"/>
        </w:rPr>
      </w:pPr>
      <w:r w:rsidRPr="009B03C8">
        <w:rPr>
          <w:sz w:val="24"/>
          <w:szCs w:val="24"/>
        </w:rPr>
        <w:t xml:space="preserve">The inability to consume data from existing incumbent monitoring tools which requires “double-monitoring” </w:t>
      </w:r>
      <w:r w:rsidR="00F52574" w:rsidRPr="009B03C8">
        <w:rPr>
          <w:sz w:val="24"/>
          <w:szCs w:val="24"/>
        </w:rPr>
        <w:t xml:space="preserve">(increased traffic and load) </w:t>
      </w:r>
      <w:r w:rsidRPr="009B03C8">
        <w:rPr>
          <w:sz w:val="24"/>
          <w:szCs w:val="24"/>
        </w:rPr>
        <w:t xml:space="preserve">and introduces the possibility that separate tools may report inconsistent </w:t>
      </w:r>
      <w:r w:rsidR="00F52574" w:rsidRPr="009B03C8">
        <w:rPr>
          <w:sz w:val="24"/>
          <w:szCs w:val="24"/>
        </w:rPr>
        <w:t>data and trigger conflicting statuses (</w:t>
      </w:r>
      <w:proofErr w:type="spellStart"/>
      <w:r w:rsidR="00F52574" w:rsidRPr="009B03C8">
        <w:rPr>
          <w:sz w:val="24"/>
          <w:szCs w:val="24"/>
        </w:rPr>
        <w:t>eg</w:t>
      </w:r>
      <w:proofErr w:type="spellEnd"/>
      <w:r w:rsidR="00F52574" w:rsidRPr="009B03C8">
        <w:rPr>
          <w:sz w:val="24"/>
          <w:szCs w:val="24"/>
        </w:rPr>
        <w:t xml:space="preserve"> SCOM reports service is GREEN, however another more specialised tool reports an aspect of the service as RED</w:t>
      </w:r>
      <w:r w:rsidR="003A1DA6" w:rsidRPr="009B03C8">
        <w:rPr>
          <w:sz w:val="24"/>
          <w:szCs w:val="24"/>
        </w:rPr>
        <w:t>)</w:t>
      </w:r>
      <w:r w:rsidR="00F52574" w:rsidRPr="009B03C8">
        <w:rPr>
          <w:sz w:val="24"/>
          <w:szCs w:val="24"/>
        </w:rPr>
        <w:t xml:space="preserve"> </w:t>
      </w:r>
      <w:r w:rsidR="003A1DA6" w:rsidRPr="009B03C8">
        <w:rPr>
          <w:sz w:val="24"/>
          <w:szCs w:val="24"/>
        </w:rPr>
        <w:t>re</w:t>
      </w:r>
      <w:r w:rsidR="00F52574" w:rsidRPr="009B03C8">
        <w:rPr>
          <w:sz w:val="24"/>
          <w:szCs w:val="24"/>
        </w:rPr>
        <w:t>sulting in confu</w:t>
      </w:r>
      <w:r w:rsidR="003A1DA6" w:rsidRPr="009B03C8">
        <w:rPr>
          <w:sz w:val="24"/>
          <w:szCs w:val="24"/>
        </w:rPr>
        <w:t xml:space="preserve">sion, </w:t>
      </w:r>
      <w:r w:rsidR="00F52574" w:rsidRPr="009B03C8">
        <w:rPr>
          <w:sz w:val="24"/>
          <w:szCs w:val="24"/>
        </w:rPr>
        <w:t>and staff resource being consumed manually checking.</w:t>
      </w:r>
      <w:r w:rsidR="00CE638E">
        <w:rPr>
          <w:sz w:val="24"/>
          <w:szCs w:val="24"/>
        </w:rPr>
        <w:t xml:space="preserve"> This undermines the confidence that our technical staff have in the tools they use</w:t>
      </w:r>
      <w:proofErr w:type="gramStart"/>
      <w:r w:rsidR="00CE638E">
        <w:rPr>
          <w:sz w:val="24"/>
          <w:szCs w:val="24"/>
        </w:rPr>
        <w:t>,  and</w:t>
      </w:r>
      <w:proofErr w:type="gramEnd"/>
      <w:r w:rsidR="00CE638E">
        <w:rPr>
          <w:sz w:val="24"/>
          <w:szCs w:val="24"/>
        </w:rPr>
        <w:t xml:space="preserve"> in their ability to reliably and professionally manage infrastructure and key services.</w:t>
      </w:r>
    </w:p>
    <w:p w:rsidR="003A1DA6" w:rsidRPr="009B03C8" w:rsidRDefault="00A3385C" w:rsidP="009B03C8">
      <w:pPr>
        <w:pStyle w:val="ListParagraph"/>
        <w:numPr>
          <w:ilvl w:val="0"/>
          <w:numId w:val="30"/>
        </w:numPr>
        <w:rPr>
          <w:sz w:val="24"/>
          <w:szCs w:val="24"/>
        </w:rPr>
      </w:pPr>
      <w:r w:rsidRPr="009B03C8">
        <w:rPr>
          <w:sz w:val="24"/>
          <w:szCs w:val="24"/>
        </w:rPr>
        <w:t>With</w:t>
      </w:r>
      <w:r w:rsidR="003A1DA6" w:rsidRPr="009B03C8">
        <w:rPr>
          <w:sz w:val="24"/>
          <w:szCs w:val="24"/>
        </w:rPr>
        <w:t xml:space="preserve"> SCOM’s inability to aggregate data from incumbent monitoring tools, its shortcomings on monitoring</w:t>
      </w:r>
      <w:r w:rsidRPr="009B03C8">
        <w:rPr>
          <w:sz w:val="24"/>
          <w:szCs w:val="24"/>
        </w:rPr>
        <w:t xml:space="preserve"> of MySQL, Oracle, JVMs, JMX, LDAP, DNS, SMTP, SNMP mean that the product is not capable of providing information consistent with incumbent monitoring tools and therefore would be unable to replace them.</w:t>
      </w:r>
    </w:p>
    <w:p w:rsidR="00A3385C" w:rsidRPr="009B03C8" w:rsidRDefault="00A3385C" w:rsidP="009B03C8">
      <w:pPr>
        <w:pStyle w:val="ListParagraph"/>
        <w:numPr>
          <w:ilvl w:val="0"/>
          <w:numId w:val="30"/>
        </w:numPr>
        <w:rPr>
          <w:sz w:val="24"/>
          <w:szCs w:val="24"/>
        </w:rPr>
      </w:pPr>
      <w:r w:rsidRPr="009B03C8">
        <w:rPr>
          <w:sz w:val="24"/>
          <w:szCs w:val="24"/>
        </w:rPr>
        <w:t>T</w:t>
      </w:r>
      <w:r w:rsidR="003A1DA6" w:rsidRPr="009B03C8">
        <w:rPr>
          <w:sz w:val="24"/>
          <w:szCs w:val="24"/>
        </w:rPr>
        <w:t>he requirement to install agents for full capability on Linux infrastructure</w:t>
      </w:r>
      <w:r w:rsidRPr="009B03C8">
        <w:rPr>
          <w:sz w:val="24"/>
          <w:szCs w:val="24"/>
        </w:rPr>
        <w:t xml:space="preserve"> presents a security risk which </w:t>
      </w:r>
      <w:r w:rsidR="003A1DA6" w:rsidRPr="009B03C8">
        <w:rPr>
          <w:sz w:val="24"/>
          <w:szCs w:val="24"/>
        </w:rPr>
        <w:t>IS ITI Enterprise Services</w:t>
      </w:r>
      <w:r w:rsidRPr="009B03C8">
        <w:rPr>
          <w:sz w:val="24"/>
          <w:szCs w:val="24"/>
        </w:rPr>
        <w:t xml:space="preserve"> consider unacceptable.</w:t>
      </w:r>
      <w:r w:rsidR="003A1DA6" w:rsidRPr="009B03C8">
        <w:rPr>
          <w:sz w:val="24"/>
          <w:szCs w:val="24"/>
        </w:rPr>
        <w:t xml:space="preserve"> </w:t>
      </w:r>
    </w:p>
    <w:p w:rsidR="009B03C8" w:rsidRPr="009B03C8" w:rsidRDefault="009B03C8" w:rsidP="009B03C8">
      <w:pPr>
        <w:pStyle w:val="ListParagraph"/>
        <w:numPr>
          <w:ilvl w:val="0"/>
          <w:numId w:val="30"/>
        </w:numPr>
        <w:rPr>
          <w:sz w:val="24"/>
          <w:szCs w:val="24"/>
        </w:rPr>
      </w:pPr>
      <w:r w:rsidRPr="009B03C8">
        <w:rPr>
          <w:sz w:val="24"/>
          <w:szCs w:val="24"/>
        </w:rPr>
        <w:t>The prospect of investing significant staff effort across IS to implement a solution which does not provide the answer to the monitoring problem.</w:t>
      </w:r>
    </w:p>
    <w:p w:rsidR="008A1444" w:rsidRPr="009B03C8" w:rsidRDefault="009B03C8" w:rsidP="009A0B5E">
      <w:pPr>
        <w:rPr>
          <w:b/>
          <w:sz w:val="24"/>
          <w:szCs w:val="24"/>
        </w:rPr>
      </w:pPr>
      <w:r>
        <w:rPr>
          <w:sz w:val="24"/>
          <w:szCs w:val="24"/>
        </w:rPr>
        <w:br w:type="page"/>
      </w:r>
      <w:r w:rsidRPr="009B03C8">
        <w:rPr>
          <w:b/>
          <w:sz w:val="24"/>
          <w:szCs w:val="24"/>
        </w:rPr>
        <w:lastRenderedPageBreak/>
        <w:t xml:space="preserve">Conclusions and </w:t>
      </w:r>
      <w:r w:rsidR="00CE638E">
        <w:rPr>
          <w:b/>
          <w:sz w:val="24"/>
          <w:szCs w:val="24"/>
        </w:rPr>
        <w:t>Recommended next steps</w:t>
      </w:r>
    </w:p>
    <w:p w:rsidR="009B03C8" w:rsidRDefault="008A1444" w:rsidP="009A0B5E">
      <w:pPr>
        <w:rPr>
          <w:sz w:val="24"/>
          <w:szCs w:val="24"/>
        </w:rPr>
      </w:pPr>
      <w:r>
        <w:rPr>
          <w:sz w:val="24"/>
          <w:szCs w:val="24"/>
        </w:rPr>
        <w:t xml:space="preserve">In conclusion, the reviews of the pilot have stimulated a great deal of discussion on the technical and non-technical challenges presented by the scope of this initiative. The project team feel that there is a much better understanding of the capabilities of the tool, and of what is required by various audiences within the University. The project team feel that at this time SCOM cannot be considered as </w:t>
      </w:r>
      <w:r w:rsidR="009B03C8">
        <w:rPr>
          <w:sz w:val="24"/>
          <w:szCs w:val="24"/>
        </w:rPr>
        <w:t>fit for purpose across the breadth and depth of our infrastructure and therefore recommends that no further effort be invested in pushing SCOM for deployment for IS service owners due to the technical shortcomings, complexity,</w:t>
      </w:r>
      <w:r w:rsidR="00CE638E">
        <w:rPr>
          <w:sz w:val="24"/>
          <w:szCs w:val="24"/>
        </w:rPr>
        <w:t xml:space="preserve"> </w:t>
      </w:r>
      <w:r w:rsidR="009B03C8">
        <w:rPr>
          <w:sz w:val="24"/>
          <w:szCs w:val="24"/>
        </w:rPr>
        <w:t>and</w:t>
      </w:r>
      <w:r w:rsidR="00CE638E">
        <w:rPr>
          <w:sz w:val="24"/>
          <w:szCs w:val="24"/>
        </w:rPr>
        <w:t xml:space="preserve"> the</w:t>
      </w:r>
      <w:r w:rsidR="009B03C8">
        <w:rPr>
          <w:sz w:val="24"/>
          <w:szCs w:val="24"/>
        </w:rPr>
        <w:t xml:space="preserve"> total cost of ownership.</w:t>
      </w:r>
    </w:p>
    <w:p w:rsidR="00CE638E" w:rsidRDefault="006157E2" w:rsidP="009A0B5E">
      <w:pPr>
        <w:rPr>
          <w:sz w:val="24"/>
          <w:szCs w:val="24"/>
        </w:rPr>
      </w:pPr>
      <w:r>
        <w:rPr>
          <w:sz w:val="24"/>
          <w:szCs w:val="24"/>
        </w:rPr>
        <w:t>As well as t</w:t>
      </w:r>
      <w:r w:rsidR="00CE638E">
        <w:rPr>
          <w:sz w:val="24"/>
          <w:szCs w:val="24"/>
        </w:rPr>
        <w:t xml:space="preserve">he </w:t>
      </w:r>
      <w:r>
        <w:rPr>
          <w:sz w:val="24"/>
          <w:szCs w:val="24"/>
        </w:rPr>
        <w:t>requirement for accurate and reliable infrastructure and application level monitoring, the desire for service level dashboard capability remains and is real.</w:t>
      </w:r>
    </w:p>
    <w:p w:rsidR="002265DA" w:rsidRDefault="009B03C8" w:rsidP="009A0B5E">
      <w:pPr>
        <w:rPr>
          <w:sz w:val="24"/>
          <w:szCs w:val="24"/>
        </w:rPr>
      </w:pPr>
      <w:r>
        <w:rPr>
          <w:sz w:val="24"/>
          <w:szCs w:val="24"/>
        </w:rPr>
        <w:t xml:space="preserve">The project team have discussed how </w:t>
      </w:r>
      <w:r w:rsidR="00D67FD2">
        <w:rPr>
          <w:sz w:val="24"/>
          <w:szCs w:val="24"/>
        </w:rPr>
        <w:t xml:space="preserve">the scope could be broken down in order that, if appropriate, separate projects could be used to deliver capability against the different requirements needed to address the needs of technical, service oriented, and non-technical staff. </w:t>
      </w:r>
    </w:p>
    <w:p w:rsidR="002265DA" w:rsidRDefault="002265DA" w:rsidP="002265DA">
      <w:pPr>
        <w:rPr>
          <w:rFonts w:cs="Arial"/>
          <w:sz w:val="24"/>
          <w:szCs w:val="24"/>
        </w:rPr>
      </w:pPr>
      <w:r w:rsidRPr="00291AEC">
        <w:rPr>
          <w:rFonts w:cs="Arial"/>
          <w:sz w:val="24"/>
          <w:szCs w:val="24"/>
        </w:rPr>
        <w:t xml:space="preserve">The following recommendations are made, based on </w:t>
      </w:r>
      <w:proofErr w:type="gramStart"/>
      <w:r w:rsidRPr="00291AEC">
        <w:rPr>
          <w:rFonts w:cs="Arial"/>
          <w:sz w:val="24"/>
          <w:szCs w:val="24"/>
        </w:rPr>
        <w:t>piloting  SCOM</w:t>
      </w:r>
      <w:proofErr w:type="gramEnd"/>
      <w:r w:rsidRPr="00291AEC">
        <w:rPr>
          <w:rFonts w:cs="Arial"/>
          <w:sz w:val="24"/>
          <w:szCs w:val="24"/>
        </w:rPr>
        <w:t xml:space="preserve"> against the selected Windows and Linux based services:</w:t>
      </w:r>
    </w:p>
    <w:p w:rsidR="002265DA" w:rsidRPr="002265DA" w:rsidRDefault="002265DA" w:rsidP="002265DA">
      <w:pPr>
        <w:pStyle w:val="ListParagraph"/>
        <w:numPr>
          <w:ilvl w:val="0"/>
          <w:numId w:val="31"/>
        </w:numPr>
        <w:rPr>
          <w:rFonts w:cs="Arial"/>
          <w:sz w:val="24"/>
          <w:szCs w:val="24"/>
        </w:rPr>
      </w:pPr>
      <w:r w:rsidRPr="002265DA">
        <w:rPr>
          <w:rFonts w:cs="Arial"/>
          <w:sz w:val="24"/>
          <w:szCs w:val="24"/>
        </w:rPr>
        <w:t>Consider changing the scope of what is delivered.</w:t>
      </w:r>
      <w:r>
        <w:rPr>
          <w:rFonts w:cs="Arial"/>
          <w:sz w:val="24"/>
          <w:szCs w:val="24"/>
        </w:rPr>
        <w:t xml:space="preserve"> For example:</w:t>
      </w:r>
    </w:p>
    <w:p w:rsidR="00D67FD2" w:rsidRPr="002265DA" w:rsidRDefault="00D67FD2" w:rsidP="002265DA">
      <w:pPr>
        <w:pStyle w:val="ListParagraph"/>
        <w:numPr>
          <w:ilvl w:val="0"/>
          <w:numId w:val="36"/>
        </w:numPr>
        <w:rPr>
          <w:sz w:val="24"/>
          <w:szCs w:val="24"/>
        </w:rPr>
      </w:pPr>
      <w:r w:rsidRPr="002265DA">
        <w:rPr>
          <w:sz w:val="24"/>
          <w:szCs w:val="24"/>
        </w:rPr>
        <w:t>Splitting scope into separate projects to address the monitoring and unified presentation layers.</w:t>
      </w:r>
    </w:p>
    <w:p w:rsidR="00BD7DE3" w:rsidRPr="002265DA" w:rsidRDefault="00D67FD2" w:rsidP="002265DA">
      <w:pPr>
        <w:pStyle w:val="ListParagraph"/>
        <w:numPr>
          <w:ilvl w:val="0"/>
          <w:numId w:val="36"/>
        </w:numPr>
        <w:rPr>
          <w:sz w:val="24"/>
          <w:szCs w:val="24"/>
        </w:rPr>
      </w:pPr>
      <w:r w:rsidRPr="002265DA">
        <w:rPr>
          <w:sz w:val="24"/>
          <w:szCs w:val="24"/>
        </w:rPr>
        <w:t xml:space="preserve">Defining a detailed set of requirements </w:t>
      </w:r>
      <w:r w:rsidR="00BD7DE3" w:rsidRPr="002265DA">
        <w:rPr>
          <w:sz w:val="24"/>
          <w:szCs w:val="24"/>
        </w:rPr>
        <w:t>for a monitoring tool that can be used to progress a procurement.</w:t>
      </w:r>
    </w:p>
    <w:p w:rsidR="009A0B5E" w:rsidRDefault="00BD7DE3" w:rsidP="002265DA">
      <w:pPr>
        <w:pStyle w:val="ListParagraph"/>
        <w:numPr>
          <w:ilvl w:val="0"/>
          <w:numId w:val="36"/>
        </w:numPr>
        <w:rPr>
          <w:sz w:val="24"/>
          <w:szCs w:val="24"/>
        </w:rPr>
      </w:pPr>
      <w:r w:rsidRPr="002265DA">
        <w:rPr>
          <w:sz w:val="24"/>
          <w:szCs w:val="24"/>
        </w:rPr>
        <w:t>Managing a project to develop feeds from existing monitoring tools into a normalised form for presentation by a dedicated presentation / dashboard tool for service owners.</w:t>
      </w:r>
    </w:p>
    <w:p w:rsidR="002265DA" w:rsidRPr="002265DA" w:rsidRDefault="002265DA" w:rsidP="002265DA">
      <w:pPr>
        <w:pStyle w:val="ListParagraph"/>
        <w:ind w:left="1080"/>
        <w:rPr>
          <w:sz w:val="24"/>
          <w:szCs w:val="24"/>
        </w:rPr>
      </w:pPr>
    </w:p>
    <w:p w:rsidR="007F132A" w:rsidRPr="002265DA" w:rsidRDefault="007F132A" w:rsidP="002265DA">
      <w:pPr>
        <w:pStyle w:val="ListParagraph"/>
        <w:numPr>
          <w:ilvl w:val="0"/>
          <w:numId w:val="27"/>
        </w:numPr>
        <w:spacing w:before="120" w:after="240"/>
        <w:ind w:hanging="357"/>
        <w:rPr>
          <w:rFonts w:cs="Arial"/>
          <w:sz w:val="24"/>
          <w:szCs w:val="24"/>
        </w:rPr>
      </w:pPr>
      <w:r w:rsidRPr="002265DA">
        <w:rPr>
          <w:rFonts w:cs="Arial"/>
          <w:sz w:val="24"/>
          <w:szCs w:val="24"/>
        </w:rPr>
        <w:t>SCOM continue to be used in specific teams, for specific services, and specific technologies (most likely where Windows based services are monitored).</w:t>
      </w:r>
    </w:p>
    <w:p w:rsidR="007F132A" w:rsidRPr="003D67EA" w:rsidRDefault="007F132A" w:rsidP="007F132A">
      <w:pPr>
        <w:pStyle w:val="ListParagraph"/>
        <w:spacing w:before="120" w:after="240"/>
        <w:rPr>
          <w:rFonts w:cs="Arial"/>
          <w:sz w:val="24"/>
          <w:szCs w:val="24"/>
        </w:rPr>
      </w:pPr>
    </w:p>
    <w:p w:rsidR="007F132A" w:rsidRPr="003D67EA" w:rsidRDefault="007F132A" w:rsidP="007F132A">
      <w:pPr>
        <w:pStyle w:val="ListParagraph"/>
        <w:numPr>
          <w:ilvl w:val="0"/>
          <w:numId w:val="27"/>
        </w:numPr>
        <w:spacing w:before="120" w:after="240"/>
        <w:ind w:hanging="357"/>
        <w:rPr>
          <w:rFonts w:cs="Arial"/>
          <w:sz w:val="24"/>
          <w:szCs w:val="24"/>
        </w:rPr>
      </w:pPr>
      <w:r w:rsidRPr="003D67EA">
        <w:rPr>
          <w:rFonts w:cs="Arial"/>
          <w:sz w:val="24"/>
          <w:szCs w:val="24"/>
        </w:rPr>
        <w:t>IS effort not be used to roll out SCOM across IS either generally or for high priority services (this means that the INF project planned for 2016/17 to roll out SCOM based on a successful pilot will now not be initiated).</w:t>
      </w:r>
    </w:p>
    <w:p w:rsidR="007F132A" w:rsidRPr="00EB6B63" w:rsidRDefault="007F132A" w:rsidP="007F132A">
      <w:pPr>
        <w:pStyle w:val="PlainText"/>
        <w:numPr>
          <w:ilvl w:val="0"/>
          <w:numId w:val="27"/>
        </w:numPr>
        <w:rPr>
          <w:sz w:val="24"/>
          <w:szCs w:val="24"/>
          <w:lang w:val="en-US"/>
        </w:rPr>
      </w:pPr>
      <w:r w:rsidRPr="00EB6B63">
        <w:rPr>
          <w:sz w:val="24"/>
          <w:szCs w:val="24"/>
          <w:lang w:val="en-US"/>
        </w:rPr>
        <w:t>This recommendation report is communicated to IS directors (Applications and IT Infrastructure) and a meeting is arranged by to review and discuss the report and future plans regarding monitoring within IS. This meeting should establish the plans for IS’s monitoring and give a steer what directions we should go. Possible directions are:</w:t>
      </w:r>
    </w:p>
    <w:p w:rsidR="002265DA" w:rsidRDefault="007F132A" w:rsidP="002265DA">
      <w:pPr>
        <w:pStyle w:val="PlainText"/>
        <w:numPr>
          <w:ilvl w:val="0"/>
          <w:numId w:val="33"/>
        </w:numPr>
        <w:rPr>
          <w:sz w:val="24"/>
          <w:szCs w:val="24"/>
          <w:lang w:val="en-US"/>
        </w:rPr>
      </w:pPr>
      <w:r>
        <w:rPr>
          <w:sz w:val="24"/>
          <w:szCs w:val="24"/>
          <w:lang w:val="en-US"/>
        </w:rPr>
        <w:t>D</w:t>
      </w:r>
      <w:r w:rsidRPr="00EB6B63">
        <w:rPr>
          <w:sz w:val="24"/>
          <w:szCs w:val="24"/>
          <w:lang w:val="en-US"/>
        </w:rPr>
        <w:t>o nothing</w:t>
      </w:r>
      <w:r>
        <w:rPr>
          <w:sz w:val="24"/>
          <w:szCs w:val="24"/>
          <w:lang w:val="en-US"/>
        </w:rPr>
        <w:t>. K</w:t>
      </w:r>
      <w:r w:rsidRPr="00EB6B63">
        <w:rPr>
          <w:sz w:val="24"/>
          <w:szCs w:val="24"/>
          <w:lang w:val="en-US"/>
        </w:rPr>
        <w:t>eep a large number of reporting tools and report team by team with no cross team and section reporting in place.</w:t>
      </w:r>
      <w:r w:rsidR="002265DA">
        <w:rPr>
          <w:sz w:val="24"/>
          <w:szCs w:val="24"/>
          <w:lang w:val="en-US"/>
        </w:rPr>
        <w:t xml:space="preserve"> </w:t>
      </w:r>
    </w:p>
    <w:p w:rsidR="002265DA" w:rsidRDefault="007F132A" w:rsidP="002265DA">
      <w:pPr>
        <w:pStyle w:val="PlainText"/>
        <w:numPr>
          <w:ilvl w:val="0"/>
          <w:numId w:val="33"/>
        </w:numPr>
        <w:rPr>
          <w:sz w:val="24"/>
          <w:szCs w:val="24"/>
          <w:lang w:val="en-US"/>
        </w:rPr>
      </w:pPr>
      <w:r w:rsidRPr="003D67EA">
        <w:rPr>
          <w:sz w:val="24"/>
          <w:szCs w:val="24"/>
          <w:lang w:val="en-US"/>
        </w:rPr>
        <w:t xml:space="preserve">Introduce new tools and replace old tools but not across IS, but across specific functions or layers. This may address some of the difficulties </w:t>
      </w:r>
      <w:r w:rsidRPr="003D67EA">
        <w:rPr>
          <w:sz w:val="24"/>
          <w:szCs w:val="24"/>
          <w:lang w:val="en-US"/>
        </w:rPr>
        <w:lastRenderedPageBreak/>
        <w:t xml:space="preserve">that there are very few tools able to cover all aspects from network to user service dashboards. It is likely that this will separate into the following components: Networks, Infrastructure, Application, </w:t>
      </w:r>
      <w:proofErr w:type="gramStart"/>
      <w:r w:rsidRPr="003D67EA">
        <w:rPr>
          <w:sz w:val="24"/>
          <w:szCs w:val="24"/>
          <w:lang w:val="en-US"/>
        </w:rPr>
        <w:t>Service</w:t>
      </w:r>
      <w:proofErr w:type="gramEnd"/>
      <w:r w:rsidRPr="003D67EA">
        <w:rPr>
          <w:sz w:val="24"/>
          <w:szCs w:val="24"/>
          <w:lang w:val="en-US"/>
        </w:rPr>
        <w:t>.</w:t>
      </w:r>
    </w:p>
    <w:p w:rsidR="007F132A" w:rsidRPr="002265DA" w:rsidRDefault="007F132A" w:rsidP="002265DA">
      <w:pPr>
        <w:pStyle w:val="PlainText"/>
        <w:numPr>
          <w:ilvl w:val="0"/>
          <w:numId w:val="33"/>
        </w:numPr>
        <w:rPr>
          <w:sz w:val="24"/>
          <w:szCs w:val="24"/>
          <w:lang w:val="en-US"/>
        </w:rPr>
      </w:pPr>
      <w:r w:rsidRPr="002265DA">
        <w:rPr>
          <w:sz w:val="24"/>
          <w:szCs w:val="24"/>
          <w:lang w:val="en-US"/>
        </w:rPr>
        <w:t>Implement a cross IS tool which will cover all aspects of monitoring. This will require a full procurement and large engagement from IS over the next years.</w:t>
      </w:r>
    </w:p>
    <w:p w:rsidR="007F132A" w:rsidRPr="003D67EA" w:rsidRDefault="007F132A" w:rsidP="007F132A">
      <w:pPr>
        <w:pStyle w:val="ListParagraph"/>
        <w:rPr>
          <w:rFonts w:cs="Arial"/>
          <w:i/>
          <w:color w:val="FF0000"/>
          <w:sz w:val="24"/>
          <w:szCs w:val="24"/>
        </w:rPr>
      </w:pPr>
    </w:p>
    <w:p w:rsidR="007F132A" w:rsidRPr="003D67EA" w:rsidRDefault="007F132A" w:rsidP="007F132A">
      <w:pPr>
        <w:pStyle w:val="ListParagraph"/>
        <w:numPr>
          <w:ilvl w:val="0"/>
          <w:numId w:val="8"/>
        </w:numPr>
        <w:rPr>
          <w:rFonts w:cs="Arial"/>
          <w:i/>
          <w:sz w:val="24"/>
          <w:szCs w:val="24"/>
        </w:rPr>
      </w:pPr>
      <w:r w:rsidRPr="003D67EA">
        <w:rPr>
          <w:rFonts w:cs="Arial"/>
          <w:sz w:val="24"/>
          <w:szCs w:val="24"/>
        </w:rPr>
        <w:t xml:space="preserve">That the following recommendation from INF107 </w:t>
      </w:r>
      <w:r w:rsidRPr="003D67EA">
        <w:rPr>
          <w:rFonts w:cs="Arial"/>
          <w:i/>
          <w:sz w:val="24"/>
          <w:szCs w:val="24"/>
        </w:rPr>
        <w:t>not</w:t>
      </w:r>
      <w:r w:rsidRPr="003D67EA">
        <w:rPr>
          <w:rFonts w:cs="Arial"/>
          <w:sz w:val="24"/>
          <w:szCs w:val="24"/>
        </w:rPr>
        <w:t xml:space="preserve"> be </w:t>
      </w:r>
      <w:proofErr w:type="gramStart"/>
      <w:r w:rsidRPr="003D67EA">
        <w:rPr>
          <w:rFonts w:cs="Arial"/>
          <w:sz w:val="24"/>
          <w:szCs w:val="24"/>
        </w:rPr>
        <w:t>actioned :</w:t>
      </w:r>
      <w:proofErr w:type="gramEnd"/>
      <w:r w:rsidRPr="003D67EA">
        <w:rPr>
          <w:rFonts w:cs="Arial"/>
          <w:sz w:val="24"/>
          <w:szCs w:val="24"/>
        </w:rPr>
        <w:t xml:space="preserve"> </w:t>
      </w:r>
      <w:r w:rsidRPr="003D67EA">
        <w:rPr>
          <w:rFonts w:cs="Arial"/>
          <w:i/>
          <w:sz w:val="24"/>
          <w:szCs w:val="24"/>
        </w:rPr>
        <w:t>“If the SCOM product pilot is unsuccessful, the project team would require to re-evaluate the other incumbent solutions and/or third party products in order to make a required recommendation.”</w:t>
      </w:r>
    </w:p>
    <w:p w:rsidR="007F132A" w:rsidRPr="007F132A" w:rsidRDefault="007F132A" w:rsidP="007F132A">
      <w:pPr>
        <w:rPr>
          <w:sz w:val="24"/>
          <w:szCs w:val="24"/>
        </w:rPr>
      </w:pPr>
    </w:p>
    <w:sectPr w:rsidR="007F132A" w:rsidRPr="007F132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97A" w:rsidRDefault="0088097A" w:rsidP="00213381">
      <w:pPr>
        <w:spacing w:after="0" w:line="240" w:lineRule="auto"/>
      </w:pPr>
      <w:r>
        <w:separator/>
      </w:r>
    </w:p>
  </w:endnote>
  <w:endnote w:type="continuationSeparator" w:id="0">
    <w:p w:rsidR="0088097A" w:rsidRDefault="0088097A" w:rsidP="0021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D8" w:rsidRDefault="006A1AD8">
    <w:pPr>
      <w:pStyle w:val="Footer"/>
    </w:pPr>
    <w:r>
      <w:t xml:space="preserve">Page </w:t>
    </w:r>
    <w:sdt>
      <w:sdtPr>
        <w:id w:val="-8100934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1993">
          <w:rPr>
            <w:noProof/>
          </w:rPr>
          <w:t>9</w:t>
        </w:r>
        <w:r>
          <w:rPr>
            <w:noProof/>
          </w:rPr>
          <w:fldChar w:fldCharType="end"/>
        </w:r>
      </w:sdtContent>
    </w:sdt>
  </w:p>
  <w:p w:rsidR="006A1AD8" w:rsidRDefault="006A1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97A" w:rsidRDefault="0088097A" w:rsidP="00213381">
      <w:pPr>
        <w:spacing w:after="0" w:line="240" w:lineRule="auto"/>
      </w:pPr>
      <w:r>
        <w:separator/>
      </w:r>
    </w:p>
  </w:footnote>
  <w:footnote w:type="continuationSeparator" w:id="0">
    <w:p w:rsidR="0088097A" w:rsidRDefault="0088097A" w:rsidP="00213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D8" w:rsidRDefault="006A1AD8">
    <w:pPr>
      <w:pStyle w:val="Header"/>
    </w:pPr>
    <w:r>
      <w:t xml:space="preserve">INF113 - </w:t>
    </w:r>
    <w:r w:rsidRPr="00213381">
      <w:t xml:space="preserve">System </w:t>
    </w:r>
    <w:r>
      <w:t xml:space="preserve">Monitoring Pilot </w:t>
    </w:r>
    <w:r w:rsidRPr="00213381">
      <w:t>- Recommendation</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69B"/>
    <w:multiLevelType w:val="multilevel"/>
    <w:tmpl w:val="3688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AE3"/>
    <w:multiLevelType w:val="hybridMultilevel"/>
    <w:tmpl w:val="F4C4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73858"/>
    <w:multiLevelType w:val="hybridMultilevel"/>
    <w:tmpl w:val="8FD8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006E0"/>
    <w:multiLevelType w:val="hybridMultilevel"/>
    <w:tmpl w:val="F1305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55BD8"/>
    <w:multiLevelType w:val="hybridMultilevel"/>
    <w:tmpl w:val="0F7A22F8"/>
    <w:lvl w:ilvl="0" w:tplc="869C9246">
      <w:start w:val="6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3B32"/>
    <w:multiLevelType w:val="hybridMultilevel"/>
    <w:tmpl w:val="75B8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C6C10"/>
    <w:multiLevelType w:val="hybridMultilevel"/>
    <w:tmpl w:val="D978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63128"/>
    <w:multiLevelType w:val="hybridMultilevel"/>
    <w:tmpl w:val="99C82968"/>
    <w:lvl w:ilvl="0" w:tplc="DB38750A">
      <w:start w:val="1"/>
      <w:numFmt w:val="decimal"/>
      <w:lvlText w:val="%1)"/>
      <w:lvlJc w:val="left"/>
      <w:pPr>
        <w:ind w:left="2160" w:hanging="360"/>
      </w:pPr>
      <w:rPr>
        <w:rFonts w:ascii="Calibri" w:eastAsiaTheme="minorHAnsi" w:hAnsi="Calibri"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5CB346D"/>
    <w:multiLevelType w:val="hybridMultilevel"/>
    <w:tmpl w:val="9F70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763CD"/>
    <w:multiLevelType w:val="hybridMultilevel"/>
    <w:tmpl w:val="FD8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55EBB"/>
    <w:multiLevelType w:val="hybridMultilevel"/>
    <w:tmpl w:val="0756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E4B15"/>
    <w:multiLevelType w:val="hybridMultilevel"/>
    <w:tmpl w:val="6E7E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228DD"/>
    <w:multiLevelType w:val="multilevel"/>
    <w:tmpl w:val="BAD0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DD235F"/>
    <w:multiLevelType w:val="hybridMultilevel"/>
    <w:tmpl w:val="7A52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67744"/>
    <w:multiLevelType w:val="hybridMultilevel"/>
    <w:tmpl w:val="74762D82"/>
    <w:lvl w:ilvl="0" w:tplc="08090001">
      <w:start w:val="1"/>
      <w:numFmt w:val="bullet"/>
      <w:lvlText w:val=""/>
      <w:lvlJc w:val="left"/>
      <w:pPr>
        <w:ind w:left="93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67109"/>
    <w:multiLevelType w:val="hybridMultilevel"/>
    <w:tmpl w:val="6D6C3E96"/>
    <w:lvl w:ilvl="0" w:tplc="DB38750A">
      <w:start w:val="1"/>
      <w:numFmt w:val="decimal"/>
      <w:lvlText w:val="%1)"/>
      <w:lvlJc w:val="left"/>
      <w:pPr>
        <w:ind w:left="2880" w:hanging="360"/>
      </w:pPr>
      <w:rPr>
        <w:rFonts w:ascii="Calibri" w:eastAsiaTheme="minorHAnsi" w:hAnsi="Calibri" w:cs="Times New Roman"/>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2390299"/>
    <w:multiLevelType w:val="hybridMultilevel"/>
    <w:tmpl w:val="9B0C84C4"/>
    <w:lvl w:ilvl="0" w:tplc="DB38750A">
      <w:start w:val="1"/>
      <w:numFmt w:val="decimal"/>
      <w:lvlText w:val="%1)"/>
      <w:lvlJc w:val="left"/>
      <w:pPr>
        <w:ind w:left="1080" w:hanging="360"/>
      </w:pPr>
      <w:rPr>
        <w:rFonts w:ascii="Calibri" w:eastAsiaTheme="minorHAnsi" w:hAnsi="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5B72A4"/>
    <w:multiLevelType w:val="hybridMultilevel"/>
    <w:tmpl w:val="772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A7CFE"/>
    <w:multiLevelType w:val="hybridMultilevel"/>
    <w:tmpl w:val="E12E1C56"/>
    <w:lvl w:ilvl="0" w:tplc="869C9246">
      <w:start w:val="6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A3A0D"/>
    <w:multiLevelType w:val="multilevel"/>
    <w:tmpl w:val="73B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60161"/>
    <w:multiLevelType w:val="hybridMultilevel"/>
    <w:tmpl w:val="B1823E5A"/>
    <w:lvl w:ilvl="0" w:tplc="5A1092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1CE45A6"/>
    <w:multiLevelType w:val="hybridMultilevel"/>
    <w:tmpl w:val="4E4E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7159F"/>
    <w:multiLevelType w:val="hybridMultilevel"/>
    <w:tmpl w:val="5EEC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061DF"/>
    <w:multiLevelType w:val="hybridMultilevel"/>
    <w:tmpl w:val="C98A6828"/>
    <w:lvl w:ilvl="0" w:tplc="0809000F">
      <w:start w:val="1"/>
      <w:numFmt w:val="decimal"/>
      <w:lvlText w:val="%1."/>
      <w:lvlJc w:val="left"/>
      <w:pPr>
        <w:ind w:left="1650" w:hanging="360"/>
      </w:p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4" w15:restartNumberingAfterBreak="0">
    <w:nsid w:val="4FCC1857"/>
    <w:multiLevelType w:val="hybridMultilevel"/>
    <w:tmpl w:val="035664BC"/>
    <w:lvl w:ilvl="0" w:tplc="DB38750A">
      <w:start w:val="1"/>
      <w:numFmt w:val="decimal"/>
      <w:lvlText w:val="%1)"/>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46C5E"/>
    <w:multiLevelType w:val="hybridMultilevel"/>
    <w:tmpl w:val="509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61E3F"/>
    <w:multiLevelType w:val="hybridMultilevel"/>
    <w:tmpl w:val="3BDCE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33460D"/>
    <w:multiLevelType w:val="hybridMultilevel"/>
    <w:tmpl w:val="5D5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81DBB"/>
    <w:multiLevelType w:val="hybridMultilevel"/>
    <w:tmpl w:val="B058A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C6138"/>
    <w:multiLevelType w:val="hybridMultilevel"/>
    <w:tmpl w:val="46F6B5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31F74"/>
    <w:multiLevelType w:val="multilevel"/>
    <w:tmpl w:val="AEE6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8A7800"/>
    <w:multiLevelType w:val="multilevel"/>
    <w:tmpl w:val="EC0C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7A7EB9"/>
    <w:multiLevelType w:val="hybridMultilevel"/>
    <w:tmpl w:val="C7FC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56CA9"/>
    <w:multiLevelType w:val="hybridMultilevel"/>
    <w:tmpl w:val="4B2E9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B330E"/>
    <w:multiLevelType w:val="multilevel"/>
    <w:tmpl w:val="D49C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06673"/>
    <w:multiLevelType w:val="hybridMultilevel"/>
    <w:tmpl w:val="32E010B6"/>
    <w:lvl w:ilvl="0" w:tplc="869C9246">
      <w:start w:val="60"/>
      <w:numFmt w:val="bullet"/>
      <w:lvlText w:val="·"/>
      <w:lvlJc w:val="left"/>
      <w:pPr>
        <w:ind w:left="1860" w:hanging="570"/>
      </w:pPr>
      <w:rPr>
        <w:rFonts w:ascii="Arial" w:eastAsia="Times New Roman"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num w:numId="1">
    <w:abstractNumId w:val="30"/>
  </w:num>
  <w:num w:numId="2">
    <w:abstractNumId w:val="31"/>
  </w:num>
  <w:num w:numId="3">
    <w:abstractNumId w:val="0"/>
  </w:num>
  <w:num w:numId="4">
    <w:abstractNumId w:val="34"/>
  </w:num>
  <w:num w:numId="5">
    <w:abstractNumId w:val="12"/>
  </w:num>
  <w:num w:numId="6">
    <w:abstractNumId w:val="19"/>
  </w:num>
  <w:num w:numId="7">
    <w:abstractNumId w:val="13"/>
  </w:num>
  <w:num w:numId="8">
    <w:abstractNumId w:val="1"/>
  </w:num>
  <w:num w:numId="9">
    <w:abstractNumId w:val="3"/>
  </w:num>
  <w:num w:numId="10">
    <w:abstractNumId w:val="32"/>
  </w:num>
  <w:num w:numId="11">
    <w:abstractNumId w:val="4"/>
  </w:num>
  <w:num w:numId="12">
    <w:abstractNumId w:val="35"/>
  </w:num>
  <w:num w:numId="13">
    <w:abstractNumId w:val="23"/>
  </w:num>
  <w:num w:numId="14">
    <w:abstractNumId w:val="18"/>
  </w:num>
  <w:num w:numId="15">
    <w:abstractNumId w:val="14"/>
  </w:num>
  <w:num w:numId="16">
    <w:abstractNumId w:val="17"/>
  </w:num>
  <w:num w:numId="17">
    <w:abstractNumId w:val="5"/>
  </w:num>
  <w:num w:numId="18">
    <w:abstractNumId w:val="25"/>
  </w:num>
  <w:num w:numId="19">
    <w:abstractNumId w:val="6"/>
  </w:num>
  <w:num w:numId="20">
    <w:abstractNumId w:val="8"/>
  </w:num>
  <w:num w:numId="21">
    <w:abstractNumId w:val="9"/>
  </w:num>
  <w:num w:numId="22">
    <w:abstractNumId w:val="10"/>
  </w:num>
  <w:num w:numId="23">
    <w:abstractNumId w:val="11"/>
  </w:num>
  <w:num w:numId="24">
    <w:abstractNumId w:val="26"/>
  </w:num>
  <w:num w:numId="25">
    <w:abstractNumId w:val="28"/>
  </w:num>
  <w:num w:numId="26">
    <w:abstractNumId w:val="22"/>
  </w:num>
  <w:num w:numId="27">
    <w:abstractNumId w:val="33"/>
  </w:num>
  <w:num w:numId="28">
    <w:abstractNumId w:val="29"/>
  </w:num>
  <w:num w:numId="29">
    <w:abstractNumId w:val="27"/>
  </w:num>
  <w:num w:numId="30">
    <w:abstractNumId w:val="21"/>
  </w:num>
  <w:num w:numId="31">
    <w:abstractNumId w:val="2"/>
  </w:num>
  <w:num w:numId="32">
    <w:abstractNumId w:val="20"/>
  </w:num>
  <w:num w:numId="33">
    <w:abstractNumId w:val="7"/>
  </w:num>
  <w:num w:numId="34">
    <w:abstractNumId w:val="24"/>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5E"/>
    <w:rsid w:val="000201B4"/>
    <w:rsid w:val="000272EE"/>
    <w:rsid w:val="00096035"/>
    <w:rsid w:val="000B7ACC"/>
    <w:rsid w:val="000D45B7"/>
    <w:rsid w:val="000F3917"/>
    <w:rsid w:val="001046A4"/>
    <w:rsid w:val="00196914"/>
    <w:rsid w:val="001C5768"/>
    <w:rsid w:val="001C7ECC"/>
    <w:rsid w:val="001F0E5F"/>
    <w:rsid w:val="001F3D07"/>
    <w:rsid w:val="00213381"/>
    <w:rsid w:val="0022574E"/>
    <w:rsid w:val="002265DA"/>
    <w:rsid w:val="00232528"/>
    <w:rsid w:val="00291AEC"/>
    <w:rsid w:val="002A380C"/>
    <w:rsid w:val="002A5306"/>
    <w:rsid w:val="002D505E"/>
    <w:rsid w:val="00307C37"/>
    <w:rsid w:val="00356D54"/>
    <w:rsid w:val="00362648"/>
    <w:rsid w:val="00380CBC"/>
    <w:rsid w:val="003A1DA6"/>
    <w:rsid w:val="003D5F42"/>
    <w:rsid w:val="003D67EA"/>
    <w:rsid w:val="00454C0E"/>
    <w:rsid w:val="00465879"/>
    <w:rsid w:val="004B6247"/>
    <w:rsid w:val="004F3FD4"/>
    <w:rsid w:val="00500C49"/>
    <w:rsid w:val="00502891"/>
    <w:rsid w:val="005342ED"/>
    <w:rsid w:val="00553C43"/>
    <w:rsid w:val="00574CF6"/>
    <w:rsid w:val="005770D1"/>
    <w:rsid w:val="005B2372"/>
    <w:rsid w:val="005D6A5D"/>
    <w:rsid w:val="005E6C65"/>
    <w:rsid w:val="006157E2"/>
    <w:rsid w:val="0069084E"/>
    <w:rsid w:val="006A1993"/>
    <w:rsid w:val="006A1AD8"/>
    <w:rsid w:val="006A7982"/>
    <w:rsid w:val="006D379A"/>
    <w:rsid w:val="006E367D"/>
    <w:rsid w:val="00717EE6"/>
    <w:rsid w:val="007206DE"/>
    <w:rsid w:val="00745C88"/>
    <w:rsid w:val="007656B8"/>
    <w:rsid w:val="00780100"/>
    <w:rsid w:val="007A596F"/>
    <w:rsid w:val="007F132A"/>
    <w:rsid w:val="007F736F"/>
    <w:rsid w:val="00800B17"/>
    <w:rsid w:val="00823ED7"/>
    <w:rsid w:val="0082736F"/>
    <w:rsid w:val="00827D09"/>
    <w:rsid w:val="00840964"/>
    <w:rsid w:val="0088097A"/>
    <w:rsid w:val="00892E27"/>
    <w:rsid w:val="00893DDE"/>
    <w:rsid w:val="00894DFB"/>
    <w:rsid w:val="008A1444"/>
    <w:rsid w:val="009A0B5E"/>
    <w:rsid w:val="009B03C8"/>
    <w:rsid w:val="009B7B32"/>
    <w:rsid w:val="00A13689"/>
    <w:rsid w:val="00A3112F"/>
    <w:rsid w:val="00A3385C"/>
    <w:rsid w:val="00A35D10"/>
    <w:rsid w:val="00A36B73"/>
    <w:rsid w:val="00A422FF"/>
    <w:rsid w:val="00A70310"/>
    <w:rsid w:val="00A924DC"/>
    <w:rsid w:val="00AA517D"/>
    <w:rsid w:val="00AC4D31"/>
    <w:rsid w:val="00AE40BB"/>
    <w:rsid w:val="00AF4D88"/>
    <w:rsid w:val="00B02285"/>
    <w:rsid w:val="00B460A9"/>
    <w:rsid w:val="00B637E7"/>
    <w:rsid w:val="00BD7DE3"/>
    <w:rsid w:val="00C02C0B"/>
    <w:rsid w:val="00C052A6"/>
    <w:rsid w:val="00C407B6"/>
    <w:rsid w:val="00C7657C"/>
    <w:rsid w:val="00CE638E"/>
    <w:rsid w:val="00CF05D4"/>
    <w:rsid w:val="00D019F3"/>
    <w:rsid w:val="00D139E4"/>
    <w:rsid w:val="00D61639"/>
    <w:rsid w:val="00D65802"/>
    <w:rsid w:val="00D65A01"/>
    <w:rsid w:val="00D672B2"/>
    <w:rsid w:val="00D67FD2"/>
    <w:rsid w:val="00D859A6"/>
    <w:rsid w:val="00D86F77"/>
    <w:rsid w:val="00DA43D2"/>
    <w:rsid w:val="00DE2DB9"/>
    <w:rsid w:val="00DF1414"/>
    <w:rsid w:val="00E103DC"/>
    <w:rsid w:val="00E40DEA"/>
    <w:rsid w:val="00E47C61"/>
    <w:rsid w:val="00E579E1"/>
    <w:rsid w:val="00E65931"/>
    <w:rsid w:val="00E86D43"/>
    <w:rsid w:val="00EB684F"/>
    <w:rsid w:val="00EB6B63"/>
    <w:rsid w:val="00F06BEE"/>
    <w:rsid w:val="00F42B68"/>
    <w:rsid w:val="00F52574"/>
    <w:rsid w:val="00FF2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0EA69-BDBC-4105-AB7A-9949ABEB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0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A0B5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A0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A0B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0B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A0B5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A0B5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9A0B5E"/>
    <w:rPr>
      <w:color w:val="0000FF"/>
      <w:u w:val="single"/>
    </w:rPr>
  </w:style>
  <w:style w:type="character" w:styleId="Strong">
    <w:name w:val="Strong"/>
    <w:basedOn w:val="DefaultParagraphFont"/>
    <w:uiPriority w:val="22"/>
    <w:qFormat/>
    <w:rsid w:val="009A0B5E"/>
    <w:rPr>
      <w:b/>
      <w:bCs/>
    </w:rPr>
  </w:style>
  <w:style w:type="character" w:customStyle="1" w:styleId="with-breadcrumbs">
    <w:name w:val="with-breadcrumbs"/>
    <w:basedOn w:val="DefaultParagraphFont"/>
    <w:rsid w:val="009A0B5E"/>
  </w:style>
  <w:style w:type="character" w:customStyle="1" w:styleId="noprint">
    <w:name w:val="noprint"/>
    <w:basedOn w:val="DefaultParagraphFont"/>
    <w:rsid w:val="009A0B5E"/>
  </w:style>
  <w:style w:type="character" w:customStyle="1" w:styleId="child-display">
    <w:name w:val="child-display"/>
    <w:basedOn w:val="DefaultParagraphFont"/>
    <w:rsid w:val="009A0B5E"/>
  </w:style>
  <w:style w:type="character" w:customStyle="1" w:styleId="Heading3Char">
    <w:name w:val="Heading 3 Char"/>
    <w:basedOn w:val="DefaultParagraphFont"/>
    <w:link w:val="Heading3"/>
    <w:uiPriority w:val="9"/>
    <w:rsid w:val="009A0B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A0B5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13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81"/>
  </w:style>
  <w:style w:type="paragraph" w:styleId="Footer">
    <w:name w:val="footer"/>
    <w:basedOn w:val="Normal"/>
    <w:link w:val="FooterChar"/>
    <w:uiPriority w:val="99"/>
    <w:unhideWhenUsed/>
    <w:rsid w:val="00213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381"/>
  </w:style>
  <w:style w:type="table" w:styleId="TableGrid">
    <w:name w:val="Table Grid"/>
    <w:basedOn w:val="TableNormal"/>
    <w:uiPriority w:val="39"/>
    <w:rsid w:val="0082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36F"/>
    <w:pPr>
      <w:ind w:left="720"/>
      <w:contextualSpacing/>
    </w:pPr>
  </w:style>
  <w:style w:type="paragraph" w:styleId="TOCHeading">
    <w:name w:val="TOC Heading"/>
    <w:basedOn w:val="Heading1"/>
    <w:next w:val="Normal"/>
    <w:uiPriority w:val="39"/>
    <w:unhideWhenUsed/>
    <w:qFormat/>
    <w:rsid w:val="00800B1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800B17"/>
    <w:pPr>
      <w:spacing w:after="100"/>
    </w:pPr>
  </w:style>
  <w:style w:type="paragraph" w:styleId="TOC2">
    <w:name w:val="toc 2"/>
    <w:basedOn w:val="Normal"/>
    <w:next w:val="Normal"/>
    <w:autoRedefine/>
    <w:uiPriority w:val="39"/>
    <w:unhideWhenUsed/>
    <w:rsid w:val="00800B17"/>
    <w:pPr>
      <w:spacing w:after="100"/>
      <w:ind w:left="220"/>
    </w:pPr>
  </w:style>
  <w:style w:type="paragraph" w:styleId="TOC3">
    <w:name w:val="toc 3"/>
    <w:basedOn w:val="Normal"/>
    <w:next w:val="Normal"/>
    <w:autoRedefine/>
    <w:uiPriority w:val="39"/>
    <w:unhideWhenUsed/>
    <w:rsid w:val="00800B17"/>
    <w:pPr>
      <w:spacing w:after="100"/>
      <w:ind w:left="440"/>
    </w:pPr>
  </w:style>
  <w:style w:type="character" w:styleId="HTMLTypewriter">
    <w:name w:val="HTML Typewriter"/>
    <w:basedOn w:val="DefaultParagraphFont"/>
    <w:uiPriority w:val="99"/>
    <w:semiHidden/>
    <w:unhideWhenUsed/>
    <w:rsid w:val="00D672B2"/>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577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0D1"/>
    <w:rPr>
      <w:rFonts w:ascii="Segoe UI" w:hAnsi="Segoe UI" w:cs="Segoe UI"/>
      <w:sz w:val="18"/>
      <w:szCs w:val="18"/>
    </w:rPr>
  </w:style>
  <w:style w:type="paragraph" w:customStyle="1" w:styleId="Default">
    <w:name w:val="Default"/>
    <w:rsid w:val="00574CF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422FF"/>
    <w:rPr>
      <w:color w:val="954F72" w:themeColor="followedHyperlink"/>
      <w:u w:val="single"/>
    </w:rPr>
  </w:style>
  <w:style w:type="paragraph" w:styleId="PlainText">
    <w:name w:val="Plain Text"/>
    <w:basedOn w:val="Normal"/>
    <w:link w:val="PlainTextChar"/>
    <w:uiPriority w:val="99"/>
    <w:semiHidden/>
    <w:unhideWhenUsed/>
    <w:rsid w:val="00EB6B63"/>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semiHidden/>
    <w:rsid w:val="00EB6B63"/>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4076">
      <w:bodyDiv w:val="1"/>
      <w:marLeft w:val="0"/>
      <w:marRight w:val="0"/>
      <w:marTop w:val="0"/>
      <w:marBottom w:val="0"/>
      <w:divBdr>
        <w:top w:val="none" w:sz="0" w:space="0" w:color="auto"/>
        <w:left w:val="none" w:sz="0" w:space="0" w:color="auto"/>
        <w:bottom w:val="none" w:sz="0" w:space="0" w:color="auto"/>
        <w:right w:val="none" w:sz="0" w:space="0" w:color="auto"/>
      </w:divBdr>
      <w:divsChild>
        <w:div w:id="496380217">
          <w:marLeft w:val="0"/>
          <w:marRight w:val="0"/>
          <w:marTop w:val="0"/>
          <w:marBottom w:val="0"/>
          <w:divBdr>
            <w:top w:val="none" w:sz="0" w:space="0" w:color="auto"/>
            <w:left w:val="none" w:sz="0" w:space="0" w:color="auto"/>
            <w:bottom w:val="none" w:sz="0" w:space="0" w:color="auto"/>
            <w:right w:val="none" w:sz="0" w:space="0" w:color="auto"/>
          </w:divBdr>
          <w:divsChild>
            <w:div w:id="143468300">
              <w:marLeft w:val="0"/>
              <w:marRight w:val="0"/>
              <w:marTop w:val="0"/>
              <w:marBottom w:val="0"/>
              <w:divBdr>
                <w:top w:val="none" w:sz="0" w:space="0" w:color="auto"/>
                <w:left w:val="none" w:sz="0" w:space="0" w:color="auto"/>
                <w:bottom w:val="none" w:sz="0" w:space="0" w:color="auto"/>
                <w:right w:val="none" w:sz="0" w:space="0" w:color="auto"/>
              </w:divBdr>
              <w:divsChild>
                <w:div w:id="1920023276">
                  <w:marLeft w:val="0"/>
                  <w:marRight w:val="0"/>
                  <w:marTop w:val="0"/>
                  <w:marBottom w:val="0"/>
                  <w:divBdr>
                    <w:top w:val="none" w:sz="0" w:space="0" w:color="auto"/>
                    <w:left w:val="none" w:sz="0" w:space="0" w:color="auto"/>
                    <w:bottom w:val="none" w:sz="0" w:space="0" w:color="auto"/>
                    <w:right w:val="none" w:sz="0" w:space="0" w:color="auto"/>
                  </w:divBdr>
                  <w:divsChild>
                    <w:div w:id="2114592839">
                      <w:marLeft w:val="0"/>
                      <w:marRight w:val="0"/>
                      <w:marTop w:val="0"/>
                      <w:marBottom w:val="0"/>
                      <w:divBdr>
                        <w:top w:val="none" w:sz="0" w:space="0" w:color="auto"/>
                        <w:left w:val="none" w:sz="0" w:space="0" w:color="auto"/>
                        <w:bottom w:val="none" w:sz="0" w:space="0" w:color="auto"/>
                        <w:right w:val="none" w:sz="0" w:space="0" w:color="auto"/>
                      </w:divBdr>
                    </w:div>
                    <w:div w:id="521745117">
                      <w:marLeft w:val="0"/>
                      <w:marRight w:val="0"/>
                      <w:marTop w:val="0"/>
                      <w:marBottom w:val="0"/>
                      <w:divBdr>
                        <w:top w:val="none" w:sz="0" w:space="0" w:color="auto"/>
                        <w:left w:val="none" w:sz="0" w:space="0" w:color="auto"/>
                        <w:bottom w:val="none" w:sz="0" w:space="0" w:color="auto"/>
                        <w:right w:val="none" w:sz="0" w:space="0" w:color="auto"/>
                      </w:divBdr>
                    </w:div>
                  </w:divsChild>
                </w:div>
                <w:div w:id="254562530">
                  <w:marLeft w:val="0"/>
                  <w:marRight w:val="0"/>
                  <w:marTop w:val="0"/>
                  <w:marBottom w:val="0"/>
                  <w:divBdr>
                    <w:top w:val="none" w:sz="0" w:space="0" w:color="auto"/>
                    <w:left w:val="none" w:sz="0" w:space="0" w:color="auto"/>
                    <w:bottom w:val="none" w:sz="0" w:space="0" w:color="auto"/>
                    <w:right w:val="none" w:sz="0" w:space="0" w:color="auto"/>
                  </w:divBdr>
                  <w:divsChild>
                    <w:div w:id="910850507">
                      <w:marLeft w:val="0"/>
                      <w:marRight w:val="0"/>
                      <w:marTop w:val="0"/>
                      <w:marBottom w:val="0"/>
                      <w:divBdr>
                        <w:top w:val="none" w:sz="0" w:space="0" w:color="auto"/>
                        <w:left w:val="none" w:sz="0" w:space="0" w:color="auto"/>
                        <w:bottom w:val="none" w:sz="0" w:space="0" w:color="auto"/>
                        <w:right w:val="none" w:sz="0" w:space="0" w:color="auto"/>
                      </w:divBdr>
                    </w:div>
                    <w:div w:id="544409828">
                      <w:marLeft w:val="0"/>
                      <w:marRight w:val="0"/>
                      <w:marTop w:val="0"/>
                      <w:marBottom w:val="0"/>
                      <w:divBdr>
                        <w:top w:val="none" w:sz="0" w:space="0" w:color="auto"/>
                        <w:left w:val="none" w:sz="0" w:space="0" w:color="auto"/>
                        <w:bottom w:val="none" w:sz="0" w:space="0" w:color="auto"/>
                        <w:right w:val="none" w:sz="0" w:space="0" w:color="auto"/>
                      </w:divBdr>
                      <w:divsChild>
                        <w:div w:id="1639068584">
                          <w:marLeft w:val="0"/>
                          <w:marRight w:val="0"/>
                          <w:marTop w:val="0"/>
                          <w:marBottom w:val="0"/>
                          <w:divBdr>
                            <w:top w:val="none" w:sz="0" w:space="0" w:color="auto"/>
                            <w:left w:val="none" w:sz="0" w:space="0" w:color="auto"/>
                            <w:bottom w:val="none" w:sz="0" w:space="0" w:color="auto"/>
                            <w:right w:val="none" w:sz="0" w:space="0" w:color="auto"/>
                          </w:divBdr>
                          <w:divsChild>
                            <w:div w:id="96029848">
                              <w:marLeft w:val="0"/>
                              <w:marRight w:val="0"/>
                              <w:marTop w:val="0"/>
                              <w:marBottom w:val="0"/>
                              <w:divBdr>
                                <w:top w:val="none" w:sz="0" w:space="0" w:color="auto"/>
                                <w:left w:val="none" w:sz="0" w:space="0" w:color="auto"/>
                                <w:bottom w:val="none" w:sz="0" w:space="0" w:color="auto"/>
                                <w:right w:val="none" w:sz="0" w:space="0" w:color="auto"/>
                              </w:divBdr>
                            </w:div>
                            <w:div w:id="2014989555">
                              <w:marLeft w:val="0"/>
                              <w:marRight w:val="0"/>
                              <w:marTop w:val="0"/>
                              <w:marBottom w:val="0"/>
                              <w:divBdr>
                                <w:top w:val="none" w:sz="0" w:space="0" w:color="auto"/>
                                <w:left w:val="none" w:sz="0" w:space="0" w:color="auto"/>
                                <w:bottom w:val="none" w:sz="0" w:space="0" w:color="auto"/>
                                <w:right w:val="none" w:sz="0" w:space="0" w:color="auto"/>
                              </w:divBdr>
                            </w:div>
                            <w:div w:id="864487529">
                              <w:marLeft w:val="0"/>
                              <w:marRight w:val="0"/>
                              <w:marTop w:val="0"/>
                              <w:marBottom w:val="0"/>
                              <w:divBdr>
                                <w:top w:val="none" w:sz="0" w:space="0" w:color="auto"/>
                                <w:left w:val="none" w:sz="0" w:space="0" w:color="auto"/>
                                <w:bottom w:val="none" w:sz="0" w:space="0" w:color="auto"/>
                                <w:right w:val="none" w:sz="0" w:space="0" w:color="auto"/>
                              </w:divBdr>
                            </w:div>
                            <w:div w:id="900554770">
                              <w:marLeft w:val="0"/>
                              <w:marRight w:val="0"/>
                              <w:marTop w:val="0"/>
                              <w:marBottom w:val="0"/>
                              <w:divBdr>
                                <w:top w:val="none" w:sz="0" w:space="0" w:color="auto"/>
                                <w:left w:val="none" w:sz="0" w:space="0" w:color="auto"/>
                                <w:bottom w:val="none" w:sz="0" w:space="0" w:color="auto"/>
                                <w:right w:val="none" w:sz="0" w:space="0" w:color="auto"/>
                              </w:divBdr>
                            </w:div>
                            <w:div w:id="810516212">
                              <w:marLeft w:val="0"/>
                              <w:marRight w:val="0"/>
                              <w:marTop w:val="0"/>
                              <w:marBottom w:val="0"/>
                              <w:divBdr>
                                <w:top w:val="none" w:sz="0" w:space="0" w:color="auto"/>
                                <w:left w:val="none" w:sz="0" w:space="0" w:color="auto"/>
                                <w:bottom w:val="none" w:sz="0" w:space="0" w:color="auto"/>
                                <w:right w:val="none" w:sz="0" w:space="0" w:color="auto"/>
                              </w:divBdr>
                            </w:div>
                            <w:div w:id="1911385301">
                              <w:marLeft w:val="0"/>
                              <w:marRight w:val="0"/>
                              <w:marTop w:val="0"/>
                              <w:marBottom w:val="0"/>
                              <w:divBdr>
                                <w:top w:val="none" w:sz="0" w:space="0" w:color="auto"/>
                                <w:left w:val="none" w:sz="0" w:space="0" w:color="auto"/>
                                <w:bottom w:val="none" w:sz="0" w:space="0" w:color="auto"/>
                                <w:right w:val="none" w:sz="0" w:space="0" w:color="auto"/>
                              </w:divBdr>
                            </w:div>
                            <w:div w:id="1045761908">
                              <w:marLeft w:val="0"/>
                              <w:marRight w:val="0"/>
                              <w:marTop w:val="0"/>
                              <w:marBottom w:val="0"/>
                              <w:divBdr>
                                <w:top w:val="none" w:sz="0" w:space="0" w:color="auto"/>
                                <w:left w:val="none" w:sz="0" w:space="0" w:color="auto"/>
                                <w:bottom w:val="none" w:sz="0" w:space="0" w:color="auto"/>
                                <w:right w:val="none" w:sz="0" w:space="0" w:color="auto"/>
                              </w:divBdr>
                            </w:div>
                          </w:divsChild>
                        </w:div>
                        <w:div w:id="20579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567424743">
      <w:bodyDiv w:val="1"/>
      <w:marLeft w:val="0"/>
      <w:marRight w:val="0"/>
      <w:marTop w:val="0"/>
      <w:marBottom w:val="0"/>
      <w:divBdr>
        <w:top w:val="none" w:sz="0" w:space="0" w:color="auto"/>
        <w:left w:val="none" w:sz="0" w:space="0" w:color="auto"/>
        <w:bottom w:val="none" w:sz="0" w:space="0" w:color="auto"/>
        <w:right w:val="none" w:sz="0" w:space="0" w:color="auto"/>
      </w:divBdr>
    </w:div>
    <w:div w:id="775560269">
      <w:bodyDiv w:val="1"/>
      <w:marLeft w:val="0"/>
      <w:marRight w:val="0"/>
      <w:marTop w:val="0"/>
      <w:marBottom w:val="0"/>
      <w:divBdr>
        <w:top w:val="none" w:sz="0" w:space="0" w:color="auto"/>
        <w:left w:val="none" w:sz="0" w:space="0" w:color="auto"/>
        <w:bottom w:val="none" w:sz="0" w:space="0" w:color="auto"/>
        <w:right w:val="none" w:sz="0" w:space="0" w:color="auto"/>
      </w:divBdr>
      <w:divsChild>
        <w:div w:id="1922564744">
          <w:marLeft w:val="0"/>
          <w:marRight w:val="0"/>
          <w:marTop w:val="0"/>
          <w:marBottom w:val="0"/>
          <w:divBdr>
            <w:top w:val="none" w:sz="0" w:space="0" w:color="auto"/>
            <w:left w:val="none" w:sz="0" w:space="0" w:color="auto"/>
            <w:bottom w:val="none" w:sz="0" w:space="0" w:color="auto"/>
            <w:right w:val="none" w:sz="0" w:space="0" w:color="auto"/>
          </w:divBdr>
          <w:divsChild>
            <w:div w:id="392580101">
              <w:marLeft w:val="0"/>
              <w:marRight w:val="0"/>
              <w:marTop w:val="0"/>
              <w:marBottom w:val="0"/>
              <w:divBdr>
                <w:top w:val="none" w:sz="0" w:space="0" w:color="auto"/>
                <w:left w:val="none" w:sz="0" w:space="0" w:color="auto"/>
                <w:bottom w:val="none" w:sz="0" w:space="0" w:color="auto"/>
                <w:right w:val="none" w:sz="0" w:space="0" w:color="auto"/>
              </w:divBdr>
              <w:divsChild>
                <w:div w:id="1052192569">
                  <w:marLeft w:val="0"/>
                  <w:marRight w:val="0"/>
                  <w:marTop w:val="0"/>
                  <w:marBottom w:val="0"/>
                  <w:divBdr>
                    <w:top w:val="none" w:sz="0" w:space="0" w:color="auto"/>
                    <w:left w:val="none" w:sz="0" w:space="0" w:color="auto"/>
                    <w:bottom w:val="none" w:sz="0" w:space="0" w:color="auto"/>
                    <w:right w:val="none" w:sz="0" w:space="0" w:color="auto"/>
                  </w:divBdr>
                  <w:divsChild>
                    <w:div w:id="304046401">
                      <w:marLeft w:val="0"/>
                      <w:marRight w:val="0"/>
                      <w:marTop w:val="0"/>
                      <w:marBottom w:val="0"/>
                      <w:divBdr>
                        <w:top w:val="none" w:sz="0" w:space="0" w:color="auto"/>
                        <w:left w:val="none" w:sz="0" w:space="0" w:color="auto"/>
                        <w:bottom w:val="none" w:sz="0" w:space="0" w:color="auto"/>
                        <w:right w:val="none" w:sz="0" w:space="0" w:color="auto"/>
                      </w:divBdr>
                    </w:div>
                    <w:div w:id="628248413">
                      <w:marLeft w:val="0"/>
                      <w:marRight w:val="0"/>
                      <w:marTop w:val="0"/>
                      <w:marBottom w:val="0"/>
                      <w:divBdr>
                        <w:top w:val="none" w:sz="0" w:space="0" w:color="auto"/>
                        <w:left w:val="none" w:sz="0" w:space="0" w:color="auto"/>
                        <w:bottom w:val="none" w:sz="0" w:space="0" w:color="auto"/>
                        <w:right w:val="none" w:sz="0" w:space="0" w:color="auto"/>
                      </w:divBdr>
                    </w:div>
                  </w:divsChild>
                </w:div>
                <w:div w:id="1774933909">
                  <w:marLeft w:val="0"/>
                  <w:marRight w:val="0"/>
                  <w:marTop w:val="0"/>
                  <w:marBottom w:val="0"/>
                  <w:divBdr>
                    <w:top w:val="none" w:sz="0" w:space="0" w:color="auto"/>
                    <w:left w:val="none" w:sz="0" w:space="0" w:color="auto"/>
                    <w:bottom w:val="none" w:sz="0" w:space="0" w:color="auto"/>
                    <w:right w:val="none" w:sz="0" w:space="0" w:color="auto"/>
                  </w:divBdr>
                  <w:divsChild>
                    <w:div w:id="306979476">
                      <w:marLeft w:val="0"/>
                      <w:marRight w:val="0"/>
                      <w:marTop w:val="0"/>
                      <w:marBottom w:val="0"/>
                      <w:divBdr>
                        <w:top w:val="none" w:sz="0" w:space="0" w:color="auto"/>
                        <w:left w:val="none" w:sz="0" w:space="0" w:color="auto"/>
                        <w:bottom w:val="none" w:sz="0" w:space="0" w:color="auto"/>
                        <w:right w:val="none" w:sz="0" w:space="0" w:color="auto"/>
                      </w:divBdr>
                    </w:div>
                    <w:div w:id="1360162223">
                      <w:marLeft w:val="0"/>
                      <w:marRight w:val="0"/>
                      <w:marTop w:val="0"/>
                      <w:marBottom w:val="0"/>
                      <w:divBdr>
                        <w:top w:val="none" w:sz="0" w:space="0" w:color="auto"/>
                        <w:left w:val="none" w:sz="0" w:space="0" w:color="auto"/>
                        <w:bottom w:val="none" w:sz="0" w:space="0" w:color="auto"/>
                        <w:right w:val="none" w:sz="0" w:space="0" w:color="auto"/>
                      </w:divBdr>
                      <w:divsChild>
                        <w:div w:id="1856384589">
                          <w:marLeft w:val="0"/>
                          <w:marRight w:val="0"/>
                          <w:marTop w:val="0"/>
                          <w:marBottom w:val="0"/>
                          <w:divBdr>
                            <w:top w:val="none" w:sz="0" w:space="0" w:color="auto"/>
                            <w:left w:val="none" w:sz="0" w:space="0" w:color="auto"/>
                            <w:bottom w:val="none" w:sz="0" w:space="0" w:color="auto"/>
                            <w:right w:val="none" w:sz="0" w:space="0" w:color="auto"/>
                          </w:divBdr>
                          <w:divsChild>
                            <w:div w:id="661935430">
                              <w:marLeft w:val="0"/>
                              <w:marRight w:val="0"/>
                              <w:marTop w:val="0"/>
                              <w:marBottom w:val="0"/>
                              <w:divBdr>
                                <w:top w:val="none" w:sz="0" w:space="0" w:color="auto"/>
                                <w:left w:val="none" w:sz="0" w:space="0" w:color="auto"/>
                                <w:bottom w:val="none" w:sz="0" w:space="0" w:color="auto"/>
                                <w:right w:val="none" w:sz="0" w:space="0" w:color="auto"/>
                              </w:divBdr>
                            </w:div>
                            <w:div w:id="21395305">
                              <w:marLeft w:val="0"/>
                              <w:marRight w:val="0"/>
                              <w:marTop w:val="0"/>
                              <w:marBottom w:val="0"/>
                              <w:divBdr>
                                <w:top w:val="none" w:sz="0" w:space="0" w:color="auto"/>
                                <w:left w:val="none" w:sz="0" w:space="0" w:color="auto"/>
                                <w:bottom w:val="none" w:sz="0" w:space="0" w:color="auto"/>
                                <w:right w:val="none" w:sz="0" w:space="0" w:color="auto"/>
                              </w:divBdr>
                            </w:div>
                            <w:div w:id="492141709">
                              <w:marLeft w:val="0"/>
                              <w:marRight w:val="0"/>
                              <w:marTop w:val="0"/>
                              <w:marBottom w:val="0"/>
                              <w:divBdr>
                                <w:top w:val="none" w:sz="0" w:space="0" w:color="auto"/>
                                <w:left w:val="none" w:sz="0" w:space="0" w:color="auto"/>
                                <w:bottom w:val="none" w:sz="0" w:space="0" w:color="auto"/>
                                <w:right w:val="none" w:sz="0" w:space="0" w:color="auto"/>
                              </w:divBdr>
                            </w:div>
                            <w:div w:id="1519850818">
                              <w:marLeft w:val="0"/>
                              <w:marRight w:val="0"/>
                              <w:marTop w:val="0"/>
                              <w:marBottom w:val="0"/>
                              <w:divBdr>
                                <w:top w:val="none" w:sz="0" w:space="0" w:color="auto"/>
                                <w:left w:val="none" w:sz="0" w:space="0" w:color="auto"/>
                                <w:bottom w:val="none" w:sz="0" w:space="0" w:color="auto"/>
                                <w:right w:val="none" w:sz="0" w:space="0" w:color="auto"/>
                              </w:divBdr>
                            </w:div>
                            <w:div w:id="553658137">
                              <w:marLeft w:val="0"/>
                              <w:marRight w:val="0"/>
                              <w:marTop w:val="0"/>
                              <w:marBottom w:val="0"/>
                              <w:divBdr>
                                <w:top w:val="none" w:sz="0" w:space="0" w:color="auto"/>
                                <w:left w:val="none" w:sz="0" w:space="0" w:color="auto"/>
                                <w:bottom w:val="none" w:sz="0" w:space="0" w:color="auto"/>
                                <w:right w:val="none" w:sz="0" w:space="0" w:color="auto"/>
                              </w:divBdr>
                            </w:div>
                            <w:div w:id="271478700">
                              <w:marLeft w:val="0"/>
                              <w:marRight w:val="0"/>
                              <w:marTop w:val="0"/>
                              <w:marBottom w:val="0"/>
                              <w:divBdr>
                                <w:top w:val="none" w:sz="0" w:space="0" w:color="auto"/>
                                <w:left w:val="none" w:sz="0" w:space="0" w:color="auto"/>
                                <w:bottom w:val="none" w:sz="0" w:space="0" w:color="auto"/>
                                <w:right w:val="none" w:sz="0" w:space="0" w:color="auto"/>
                              </w:divBdr>
                            </w:div>
                            <w:div w:id="8410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69065">
      <w:bodyDiv w:val="1"/>
      <w:marLeft w:val="0"/>
      <w:marRight w:val="0"/>
      <w:marTop w:val="0"/>
      <w:marBottom w:val="0"/>
      <w:divBdr>
        <w:top w:val="none" w:sz="0" w:space="0" w:color="auto"/>
        <w:left w:val="none" w:sz="0" w:space="0" w:color="auto"/>
        <w:bottom w:val="none" w:sz="0" w:space="0" w:color="auto"/>
        <w:right w:val="none" w:sz="0" w:space="0" w:color="auto"/>
      </w:divBdr>
      <w:divsChild>
        <w:div w:id="912200393">
          <w:marLeft w:val="0"/>
          <w:marRight w:val="0"/>
          <w:marTop w:val="0"/>
          <w:marBottom w:val="0"/>
          <w:divBdr>
            <w:top w:val="none" w:sz="0" w:space="0" w:color="auto"/>
            <w:left w:val="none" w:sz="0" w:space="0" w:color="auto"/>
            <w:bottom w:val="none" w:sz="0" w:space="0" w:color="auto"/>
            <w:right w:val="none" w:sz="0" w:space="0" w:color="auto"/>
          </w:divBdr>
          <w:divsChild>
            <w:div w:id="1135679418">
              <w:marLeft w:val="0"/>
              <w:marRight w:val="0"/>
              <w:marTop w:val="0"/>
              <w:marBottom w:val="0"/>
              <w:divBdr>
                <w:top w:val="none" w:sz="0" w:space="0" w:color="auto"/>
                <w:left w:val="none" w:sz="0" w:space="0" w:color="auto"/>
                <w:bottom w:val="none" w:sz="0" w:space="0" w:color="auto"/>
                <w:right w:val="none" w:sz="0" w:space="0" w:color="auto"/>
              </w:divBdr>
              <w:divsChild>
                <w:div w:id="1778063932">
                  <w:marLeft w:val="0"/>
                  <w:marRight w:val="0"/>
                  <w:marTop w:val="0"/>
                  <w:marBottom w:val="0"/>
                  <w:divBdr>
                    <w:top w:val="none" w:sz="0" w:space="0" w:color="auto"/>
                    <w:left w:val="none" w:sz="0" w:space="0" w:color="auto"/>
                    <w:bottom w:val="none" w:sz="0" w:space="0" w:color="auto"/>
                    <w:right w:val="none" w:sz="0" w:space="0" w:color="auto"/>
                  </w:divBdr>
                  <w:divsChild>
                    <w:div w:id="125589801">
                      <w:marLeft w:val="0"/>
                      <w:marRight w:val="0"/>
                      <w:marTop w:val="0"/>
                      <w:marBottom w:val="0"/>
                      <w:divBdr>
                        <w:top w:val="none" w:sz="0" w:space="0" w:color="auto"/>
                        <w:left w:val="none" w:sz="0" w:space="0" w:color="auto"/>
                        <w:bottom w:val="none" w:sz="0" w:space="0" w:color="auto"/>
                        <w:right w:val="none" w:sz="0" w:space="0" w:color="auto"/>
                      </w:divBdr>
                    </w:div>
                    <w:div w:id="646516223">
                      <w:marLeft w:val="0"/>
                      <w:marRight w:val="0"/>
                      <w:marTop w:val="0"/>
                      <w:marBottom w:val="0"/>
                      <w:divBdr>
                        <w:top w:val="none" w:sz="0" w:space="0" w:color="auto"/>
                        <w:left w:val="none" w:sz="0" w:space="0" w:color="auto"/>
                        <w:bottom w:val="none" w:sz="0" w:space="0" w:color="auto"/>
                        <w:right w:val="none" w:sz="0" w:space="0" w:color="auto"/>
                      </w:divBdr>
                    </w:div>
                  </w:divsChild>
                </w:div>
                <w:div w:id="632491321">
                  <w:marLeft w:val="0"/>
                  <w:marRight w:val="0"/>
                  <w:marTop w:val="0"/>
                  <w:marBottom w:val="0"/>
                  <w:divBdr>
                    <w:top w:val="none" w:sz="0" w:space="0" w:color="auto"/>
                    <w:left w:val="none" w:sz="0" w:space="0" w:color="auto"/>
                    <w:bottom w:val="none" w:sz="0" w:space="0" w:color="auto"/>
                    <w:right w:val="none" w:sz="0" w:space="0" w:color="auto"/>
                  </w:divBdr>
                  <w:divsChild>
                    <w:div w:id="1123113423">
                      <w:marLeft w:val="0"/>
                      <w:marRight w:val="0"/>
                      <w:marTop w:val="0"/>
                      <w:marBottom w:val="0"/>
                      <w:divBdr>
                        <w:top w:val="none" w:sz="0" w:space="0" w:color="auto"/>
                        <w:left w:val="none" w:sz="0" w:space="0" w:color="auto"/>
                        <w:bottom w:val="none" w:sz="0" w:space="0" w:color="auto"/>
                        <w:right w:val="none" w:sz="0" w:space="0" w:color="auto"/>
                      </w:divBdr>
                    </w:div>
                    <w:div w:id="1834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17224">
      <w:bodyDiv w:val="1"/>
      <w:marLeft w:val="0"/>
      <w:marRight w:val="0"/>
      <w:marTop w:val="0"/>
      <w:marBottom w:val="0"/>
      <w:divBdr>
        <w:top w:val="none" w:sz="0" w:space="0" w:color="auto"/>
        <w:left w:val="none" w:sz="0" w:space="0" w:color="auto"/>
        <w:bottom w:val="none" w:sz="0" w:space="0" w:color="auto"/>
        <w:right w:val="none" w:sz="0" w:space="0" w:color="auto"/>
      </w:divBdr>
    </w:div>
    <w:div w:id="1884445725">
      <w:bodyDiv w:val="1"/>
      <w:marLeft w:val="0"/>
      <w:marRight w:val="0"/>
      <w:marTop w:val="0"/>
      <w:marBottom w:val="0"/>
      <w:divBdr>
        <w:top w:val="none" w:sz="0" w:space="0" w:color="auto"/>
        <w:left w:val="none" w:sz="0" w:space="0" w:color="auto"/>
        <w:bottom w:val="none" w:sz="0" w:space="0" w:color="auto"/>
        <w:right w:val="none" w:sz="0" w:space="0" w:color="auto"/>
      </w:divBdr>
      <w:divsChild>
        <w:div w:id="1507093815">
          <w:marLeft w:val="0"/>
          <w:marRight w:val="0"/>
          <w:marTop w:val="0"/>
          <w:marBottom w:val="0"/>
          <w:divBdr>
            <w:top w:val="none" w:sz="0" w:space="0" w:color="auto"/>
            <w:left w:val="none" w:sz="0" w:space="0" w:color="auto"/>
            <w:bottom w:val="none" w:sz="0" w:space="0" w:color="auto"/>
            <w:right w:val="none" w:sz="0" w:space="0" w:color="auto"/>
          </w:divBdr>
        </w:div>
      </w:divsChild>
    </w:div>
    <w:div w:id="20747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ystem_Center_Operations_Manag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quaredup.com/" TargetMode="External"/><Relationship Id="rId4" Type="http://schemas.openxmlformats.org/officeDocument/2006/relationships/settings" Target="settings.xml"/><Relationship Id="rId9" Type="http://schemas.openxmlformats.org/officeDocument/2006/relationships/hyperlink" Target="http://www.microsoft.com/en-us/server-cloud/products/system-center-2012-r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F474-FDD3-45E6-9881-66601AAA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 Maurice</dc:creator>
  <cp:keywords/>
  <dc:description/>
  <cp:lastModifiedBy>WATT Colin</cp:lastModifiedBy>
  <cp:revision>4</cp:revision>
  <cp:lastPrinted>2015-05-28T13:11:00Z</cp:lastPrinted>
  <dcterms:created xsi:type="dcterms:W3CDTF">2016-08-23T08:47:00Z</dcterms:created>
  <dcterms:modified xsi:type="dcterms:W3CDTF">2016-09-09T09:08:00Z</dcterms:modified>
</cp:coreProperties>
</file>