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07" w:rsidRDefault="00B86407">
      <w:r>
        <w:t xml:space="preserve"> </w:t>
      </w:r>
    </w:p>
    <w:p w:rsidR="00B86407" w:rsidRDefault="00B86407"/>
    <w:p w:rsidR="00B86407" w:rsidRDefault="00B86407"/>
    <w:p w:rsidR="00B86407" w:rsidRDefault="00B86407"/>
    <w:p w:rsidR="00B86407" w:rsidRDefault="00B86407"/>
    <w:p w:rsidR="001A41B7" w:rsidRDefault="001A41B7"/>
    <w:p w:rsidR="001A41B7" w:rsidRDefault="001A41B7"/>
    <w:p w:rsidR="00B86407" w:rsidRDefault="00B86407"/>
    <w:p w:rsidR="00B86407" w:rsidRDefault="00B86407"/>
    <w:p w:rsidR="00B86407" w:rsidRDefault="00B86407"/>
    <w:p w:rsidR="00B86407" w:rsidRPr="00DE42CB" w:rsidRDefault="00B8640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DE42CB">
        <w:rPr>
          <w:rFonts w:ascii="Arial" w:hAnsi="Arial" w:cs="Arial"/>
          <w:b/>
          <w:bCs/>
          <w:sz w:val="72"/>
          <w:szCs w:val="72"/>
        </w:rPr>
        <w:t>System Design Specification</w:t>
      </w:r>
    </w:p>
    <w:p w:rsidR="00B86407" w:rsidRDefault="00B86407">
      <w:pPr>
        <w:jc w:val="center"/>
        <w:rPr>
          <w:rFonts w:ascii="Arial" w:hAnsi="Arial" w:cs="Arial"/>
          <w:b/>
          <w:bCs/>
          <w:sz w:val="40"/>
        </w:rPr>
      </w:pPr>
    </w:p>
    <w:p w:rsidR="001A41B7" w:rsidRDefault="001A41B7">
      <w:pPr>
        <w:jc w:val="center"/>
        <w:rPr>
          <w:rFonts w:ascii="Arial" w:hAnsi="Arial" w:cs="Arial"/>
          <w:b/>
          <w:bCs/>
          <w:sz w:val="40"/>
        </w:rPr>
      </w:pPr>
    </w:p>
    <w:p w:rsidR="001A41B7" w:rsidRDefault="001A41B7">
      <w:pPr>
        <w:jc w:val="center"/>
        <w:rPr>
          <w:rFonts w:ascii="Arial" w:hAnsi="Arial" w:cs="Arial"/>
          <w:b/>
          <w:bCs/>
          <w:sz w:val="40"/>
        </w:rPr>
      </w:pPr>
    </w:p>
    <w:p w:rsidR="001A41B7" w:rsidRDefault="001A41B7">
      <w:pPr>
        <w:jc w:val="center"/>
        <w:rPr>
          <w:rFonts w:ascii="Arial" w:hAnsi="Arial" w:cs="Arial"/>
          <w:b/>
          <w:bCs/>
          <w:sz w:val="40"/>
        </w:rPr>
      </w:pPr>
    </w:p>
    <w:p w:rsidR="001A41B7" w:rsidRDefault="001A41B7">
      <w:pPr>
        <w:jc w:val="center"/>
        <w:rPr>
          <w:rFonts w:ascii="Arial" w:hAnsi="Arial" w:cs="Arial"/>
          <w:b/>
          <w:bCs/>
          <w:sz w:val="40"/>
        </w:rPr>
      </w:pPr>
    </w:p>
    <w:p w:rsidR="00B86407" w:rsidRDefault="00DE42CB">
      <w:pPr>
        <w:jc w:val="center"/>
        <w:rPr>
          <w:rFonts w:ascii="Arial" w:hAnsi="Arial" w:cs="Arial"/>
          <w:b/>
          <w:bCs/>
          <w:sz w:val="40"/>
        </w:rPr>
      </w:pPr>
      <w:proofErr w:type="gramStart"/>
      <w:r>
        <w:rPr>
          <w:rFonts w:ascii="Arial" w:hAnsi="Arial" w:cs="Arial"/>
          <w:b/>
          <w:bCs/>
          <w:sz w:val="40"/>
        </w:rPr>
        <w:t>for</w:t>
      </w:r>
      <w:proofErr w:type="gramEnd"/>
    </w:p>
    <w:p w:rsidR="00B86407" w:rsidRDefault="00B86407">
      <w:pPr>
        <w:jc w:val="center"/>
        <w:rPr>
          <w:rFonts w:ascii="Arial" w:hAnsi="Arial" w:cs="Arial"/>
          <w:b/>
          <w:bCs/>
          <w:sz w:val="40"/>
        </w:rPr>
      </w:pPr>
    </w:p>
    <w:p w:rsidR="00B86407" w:rsidRDefault="001A41B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A41B7">
        <w:rPr>
          <w:rFonts w:ascii="Arial" w:hAnsi="Arial" w:cs="Arial"/>
          <w:b/>
          <w:bCs/>
          <w:sz w:val="36"/>
          <w:szCs w:val="36"/>
        </w:rPr>
        <w:t xml:space="preserve">Project Title: </w:t>
      </w:r>
      <w:proofErr w:type="spellStart"/>
      <w:r w:rsidR="00687BAB">
        <w:rPr>
          <w:rFonts w:ascii="Arial" w:hAnsi="Arial" w:cs="Arial"/>
          <w:b/>
          <w:bCs/>
          <w:sz w:val="36"/>
          <w:szCs w:val="36"/>
        </w:rPr>
        <w:t>HESA</w:t>
      </w:r>
      <w:proofErr w:type="spellEnd"/>
      <w:r w:rsidR="00687BAB">
        <w:rPr>
          <w:rFonts w:ascii="Arial" w:hAnsi="Arial" w:cs="Arial"/>
          <w:b/>
          <w:bCs/>
          <w:sz w:val="36"/>
          <w:szCs w:val="36"/>
        </w:rPr>
        <w:t xml:space="preserve"> 2014/2015</w:t>
      </w:r>
    </w:p>
    <w:p w:rsidR="001A41B7" w:rsidRPr="001A41B7" w:rsidRDefault="001A41B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86407" w:rsidRPr="008F40E7" w:rsidRDefault="00B4721F">
      <w:pPr>
        <w:jc w:val="center"/>
        <w:rPr>
          <w:rFonts w:ascii="Arial" w:hAnsi="Arial" w:cs="Arial"/>
          <w:b/>
          <w:bCs/>
          <w:lang w:val="fr-FR"/>
        </w:rPr>
      </w:pPr>
      <w:r w:rsidRPr="008F40E7">
        <w:rPr>
          <w:rFonts w:ascii="Arial" w:hAnsi="Arial" w:cs="Arial"/>
          <w:b/>
          <w:bCs/>
          <w:sz w:val="36"/>
          <w:szCs w:val="36"/>
          <w:lang w:val="fr-FR"/>
        </w:rPr>
        <w:t xml:space="preserve">Project Code: </w:t>
      </w:r>
      <w:proofErr w:type="spellStart"/>
      <w:r w:rsidR="00687BAB" w:rsidRPr="008F40E7">
        <w:rPr>
          <w:rFonts w:ascii="Arial" w:hAnsi="Arial" w:cs="Arial"/>
          <w:b/>
          <w:bCs/>
          <w:sz w:val="36"/>
          <w:szCs w:val="36"/>
          <w:lang w:val="fr-FR"/>
        </w:rPr>
        <w:t>HRS085</w:t>
      </w:r>
      <w:proofErr w:type="spellEnd"/>
    </w:p>
    <w:p w:rsidR="00B86407" w:rsidRPr="008F40E7" w:rsidRDefault="00B86407">
      <w:pPr>
        <w:jc w:val="center"/>
        <w:rPr>
          <w:rFonts w:ascii="Arial" w:hAnsi="Arial" w:cs="Arial"/>
          <w:b/>
          <w:bCs/>
          <w:lang w:val="fr-FR"/>
        </w:rPr>
      </w:pPr>
    </w:p>
    <w:p w:rsidR="00B86407" w:rsidRPr="008F40E7" w:rsidRDefault="00B86407">
      <w:pPr>
        <w:jc w:val="center"/>
        <w:rPr>
          <w:rFonts w:ascii="Arial" w:hAnsi="Arial" w:cs="Arial"/>
          <w:b/>
          <w:bCs/>
          <w:sz w:val="40"/>
          <w:lang w:val="fr-FR"/>
        </w:rPr>
      </w:pPr>
    </w:p>
    <w:p w:rsidR="00B86407" w:rsidRPr="008F40E7" w:rsidRDefault="00B86407">
      <w:pPr>
        <w:jc w:val="center"/>
        <w:rPr>
          <w:rFonts w:ascii="Arial" w:hAnsi="Arial" w:cs="Arial"/>
          <w:b/>
          <w:bCs/>
          <w:sz w:val="40"/>
          <w:lang w:val="fr-FR"/>
        </w:rPr>
      </w:pPr>
    </w:p>
    <w:p w:rsidR="00B86407" w:rsidRPr="008F40E7" w:rsidRDefault="00B86407">
      <w:pPr>
        <w:jc w:val="center"/>
        <w:rPr>
          <w:rFonts w:ascii="Arial" w:hAnsi="Arial" w:cs="Arial"/>
          <w:b/>
          <w:bCs/>
          <w:sz w:val="40"/>
          <w:lang w:val="fr-FR"/>
        </w:rPr>
      </w:pPr>
    </w:p>
    <w:p w:rsidR="00B86407" w:rsidRPr="008F40E7" w:rsidRDefault="002A65CA" w:rsidP="002A65CA">
      <w:pPr>
        <w:tabs>
          <w:tab w:val="left" w:pos="2772"/>
        </w:tabs>
        <w:rPr>
          <w:rFonts w:ascii="Arial" w:hAnsi="Arial" w:cs="Arial"/>
          <w:b/>
          <w:bCs/>
          <w:sz w:val="40"/>
          <w:lang w:val="fr-FR"/>
        </w:rPr>
      </w:pPr>
      <w:r w:rsidRPr="008F40E7">
        <w:rPr>
          <w:rFonts w:ascii="Arial" w:hAnsi="Arial" w:cs="Arial"/>
          <w:b/>
          <w:bCs/>
          <w:sz w:val="40"/>
          <w:lang w:val="fr-FR"/>
        </w:rPr>
        <w:tab/>
      </w:r>
    </w:p>
    <w:p w:rsidR="00B86407" w:rsidRPr="008F40E7" w:rsidRDefault="00B86407" w:rsidP="00D85AB9">
      <w:pPr>
        <w:ind w:left="-1418" w:right="-1333"/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8F40E7">
        <w:rPr>
          <w:rFonts w:ascii="Arial" w:hAnsi="Arial" w:cs="Arial"/>
          <w:b/>
          <w:bCs/>
          <w:sz w:val="36"/>
          <w:szCs w:val="36"/>
          <w:lang w:val="fr-FR"/>
        </w:rPr>
        <w:t xml:space="preserve">Version: </w:t>
      </w:r>
      <w:r w:rsidR="002A65CA" w:rsidRPr="008F40E7">
        <w:rPr>
          <w:rFonts w:ascii="Arial" w:hAnsi="Arial" w:cs="Arial"/>
          <w:b/>
          <w:bCs/>
          <w:sz w:val="36"/>
          <w:szCs w:val="36"/>
          <w:lang w:val="fr-FR"/>
        </w:rPr>
        <w:t>0.</w:t>
      </w:r>
      <w:r w:rsidR="003846B1">
        <w:rPr>
          <w:rFonts w:ascii="Arial" w:hAnsi="Arial" w:cs="Arial"/>
          <w:b/>
          <w:bCs/>
          <w:sz w:val="36"/>
          <w:szCs w:val="36"/>
          <w:lang w:val="fr-FR"/>
        </w:rPr>
        <w:t>2</w:t>
      </w:r>
    </w:p>
    <w:p w:rsidR="00B86407" w:rsidRPr="00DD1CBB" w:rsidRDefault="00B86407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</w:p>
    <w:p w:rsidR="00B86407" w:rsidRPr="00DD1CBB" w:rsidRDefault="0062031B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DD1CBB">
        <w:rPr>
          <w:rFonts w:ascii="Arial" w:hAnsi="Arial" w:cs="Arial"/>
          <w:b/>
          <w:bCs/>
          <w:sz w:val="36"/>
          <w:szCs w:val="36"/>
          <w:lang w:val="fr-FR"/>
        </w:rPr>
        <w:t xml:space="preserve">Date: </w:t>
      </w:r>
      <w:r w:rsidR="003846B1">
        <w:rPr>
          <w:rFonts w:ascii="Arial" w:hAnsi="Arial" w:cs="Arial"/>
          <w:b/>
          <w:bCs/>
          <w:sz w:val="36"/>
          <w:szCs w:val="36"/>
          <w:lang w:val="fr-FR"/>
        </w:rPr>
        <w:t>05</w:t>
      </w:r>
      <w:r w:rsidR="00687BAB">
        <w:rPr>
          <w:rFonts w:ascii="Arial" w:hAnsi="Arial" w:cs="Arial"/>
          <w:b/>
          <w:bCs/>
          <w:sz w:val="36"/>
          <w:szCs w:val="36"/>
          <w:lang w:val="fr-FR"/>
        </w:rPr>
        <w:t>/</w:t>
      </w:r>
      <w:r w:rsidR="00A72070">
        <w:rPr>
          <w:rFonts w:ascii="Arial" w:hAnsi="Arial" w:cs="Arial"/>
          <w:b/>
          <w:bCs/>
          <w:sz w:val="36"/>
          <w:szCs w:val="36"/>
          <w:lang w:val="fr-FR"/>
        </w:rPr>
        <w:t>0</w:t>
      </w:r>
      <w:r w:rsidR="003846B1">
        <w:rPr>
          <w:rFonts w:ascii="Arial" w:hAnsi="Arial" w:cs="Arial"/>
          <w:b/>
          <w:bCs/>
          <w:sz w:val="36"/>
          <w:szCs w:val="36"/>
          <w:lang w:val="fr-FR"/>
        </w:rPr>
        <w:t>5</w:t>
      </w:r>
      <w:r w:rsidRPr="00DD1CBB">
        <w:rPr>
          <w:rFonts w:ascii="Arial" w:hAnsi="Arial" w:cs="Arial"/>
          <w:b/>
          <w:bCs/>
          <w:sz w:val="36"/>
          <w:szCs w:val="36"/>
          <w:lang w:val="fr-FR"/>
        </w:rPr>
        <w:t>/</w:t>
      </w:r>
      <w:r w:rsidR="002A65CA" w:rsidRPr="00DD1CBB">
        <w:rPr>
          <w:rFonts w:ascii="Arial" w:hAnsi="Arial" w:cs="Arial"/>
          <w:b/>
          <w:bCs/>
          <w:sz w:val="36"/>
          <w:szCs w:val="36"/>
          <w:lang w:val="fr-FR"/>
        </w:rPr>
        <w:t>15</w:t>
      </w:r>
    </w:p>
    <w:p w:rsidR="00B86407" w:rsidRPr="00DD1CBB" w:rsidRDefault="00B86407">
      <w:pPr>
        <w:jc w:val="center"/>
        <w:rPr>
          <w:rFonts w:ascii="Arial" w:hAnsi="Arial" w:cs="Arial"/>
          <w:b/>
          <w:bCs/>
          <w:sz w:val="40"/>
          <w:lang w:val="fr-FR"/>
        </w:rPr>
      </w:pPr>
    </w:p>
    <w:p w:rsidR="00B86407" w:rsidRPr="00DD1CBB" w:rsidRDefault="00B86407">
      <w:pPr>
        <w:rPr>
          <w:sz w:val="40"/>
          <w:lang w:val="fr-FR"/>
        </w:rPr>
        <w:sectPr w:rsidR="00B86407" w:rsidRPr="00DD1CBB" w:rsidSect="00D85A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510" w:footer="0" w:gutter="0"/>
          <w:cols w:space="708"/>
          <w:docGrid w:linePitch="360"/>
        </w:sectPr>
      </w:pPr>
    </w:p>
    <w:p w:rsidR="00B86407" w:rsidRPr="00DD1CBB" w:rsidRDefault="00B86407">
      <w:pPr>
        <w:rPr>
          <w:sz w:val="40"/>
          <w:lang w:val="fr-FR"/>
        </w:rPr>
      </w:pPr>
    </w:p>
    <w:p w:rsidR="00B86407" w:rsidRDefault="00B86407">
      <w:pPr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Contents</w:t>
      </w:r>
    </w:p>
    <w:p w:rsidR="00B86407" w:rsidRDefault="00B86407">
      <w:pPr>
        <w:rPr>
          <w:sz w:val="20"/>
        </w:rPr>
      </w:pPr>
    </w:p>
    <w:p w:rsidR="00520296" w:rsidRDefault="00B86407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r>
        <w:rPr>
          <w:sz w:val="19"/>
        </w:rPr>
        <w:fldChar w:fldCharType="begin"/>
      </w:r>
      <w:r>
        <w:rPr>
          <w:sz w:val="19"/>
        </w:rPr>
        <w:instrText xml:space="preserve"> TOC \o "1-3" \h \z </w:instrText>
      </w:r>
      <w:r>
        <w:rPr>
          <w:sz w:val="19"/>
        </w:rPr>
        <w:fldChar w:fldCharType="separate"/>
      </w:r>
      <w:hyperlink w:anchor="_Toc418494377" w:history="1">
        <w:r w:rsidR="00520296" w:rsidRPr="00F56D43">
          <w:rPr>
            <w:rStyle w:val="Hyperlink"/>
            <w:noProof/>
          </w:rPr>
          <w:t>1</w:t>
        </w:r>
        <w:r w:rsidR="0052029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520296" w:rsidRPr="00F56D43">
          <w:rPr>
            <w:rStyle w:val="Hyperlink"/>
            <w:noProof/>
          </w:rPr>
          <w:t>Document Management</w:t>
        </w:r>
        <w:r w:rsidR="00520296">
          <w:rPr>
            <w:noProof/>
            <w:webHidden/>
          </w:rPr>
          <w:tab/>
        </w:r>
        <w:r w:rsidR="00520296">
          <w:rPr>
            <w:noProof/>
            <w:webHidden/>
          </w:rPr>
          <w:fldChar w:fldCharType="begin"/>
        </w:r>
        <w:r w:rsidR="00520296">
          <w:rPr>
            <w:noProof/>
            <w:webHidden/>
          </w:rPr>
          <w:instrText xml:space="preserve"> PAGEREF _Toc418494377 \h </w:instrText>
        </w:r>
        <w:r w:rsidR="00520296">
          <w:rPr>
            <w:noProof/>
            <w:webHidden/>
          </w:rPr>
        </w:r>
        <w:r w:rsidR="00520296">
          <w:rPr>
            <w:noProof/>
            <w:webHidden/>
          </w:rPr>
          <w:fldChar w:fldCharType="separate"/>
        </w:r>
        <w:r w:rsidR="00520296">
          <w:rPr>
            <w:noProof/>
            <w:webHidden/>
          </w:rPr>
          <w:t>2</w:t>
        </w:r>
        <w:r w:rsidR="00520296">
          <w:rPr>
            <w:noProof/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78" w:history="1">
        <w:r w:rsidRPr="00F56D43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Contributors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79" w:history="1">
        <w:r w:rsidRPr="00F56D43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Version Control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418494380" w:history="1">
        <w:r w:rsidRPr="00F56D43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Pr="00F56D43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_Toc418494380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20296" w:rsidRDefault="00520296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418494381" w:history="1">
        <w:r w:rsidRPr="00F56D43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Pr="00F56D43">
          <w:rPr>
            <w:rStyle w:val="Hyperlink"/>
            <w:noProof/>
          </w:rPr>
          <w:t>DEVELOPMENT TOOLS AND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_Toc418494381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2" w:history="1">
        <w:r w:rsidRPr="00F56D43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Development Tools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3" w:history="1">
        <w:r w:rsidRPr="00F56D43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Development Standards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hyperlink w:anchor="_Toc418494384" w:history="1">
        <w:r w:rsidRPr="00F56D43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Pr="00F56D43">
          <w:rPr>
            <w:rStyle w:val="Hyperlink"/>
            <w:noProof/>
          </w:rPr>
          <w:t>HESA Extract Modifications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_Toc418494384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5" w:history="1">
        <w:r w:rsidRPr="00F56D43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Archive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6" w:history="1">
        <w:r w:rsidRPr="00F56D43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Relocation of RESAST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7" w:history="1">
        <w:r w:rsidRPr="00F56D43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STARTCON, ENDCON &amp; DATFHEI Format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8" w:history="1">
        <w:r w:rsidRPr="00F56D43">
          <w:rPr>
            <w:rStyle w:val="Hyperlink"/>
          </w:rPr>
          <w:t>4.4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Remove ECRSTAT, REFUOA2014 and ACTCHQUAL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89" w:history="1">
        <w:r w:rsidRPr="00F56D43">
          <w:rPr>
            <w:rStyle w:val="Hyperlink"/>
          </w:rPr>
          <w:t>4.5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BI Suite Universe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90" w:history="1">
        <w:r w:rsidRPr="00F56D43">
          <w:rPr>
            <w:rStyle w:val="Hyperlink"/>
          </w:rPr>
          <w:t>4.6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Changes from Last Year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0296" w:rsidRDefault="00520296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18494391" w:history="1">
        <w:r w:rsidRPr="00F56D43">
          <w:rPr>
            <w:rStyle w:val="Hyperlink"/>
          </w:rPr>
          <w:t>4.7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Pr="00F56D43">
          <w:rPr>
            <w:rStyle w:val="Hyperlink"/>
          </w:rPr>
          <w:t>XML Output sequence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_Toc418494391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86407" w:rsidRDefault="00B86407">
      <w:pPr>
        <w:spacing w:line="120" w:lineRule="exact"/>
      </w:pPr>
      <w:r>
        <w:rPr>
          <w:sz w:val="19"/>
        </w:rPr>
        <w:fldChar w:fldCharType="end"/>
      </w:r>
    </w:p>
    <w:p w:rsidR="00B86407" w:rsidRDefault="00B86407">
      <w:pPr>
        <w:pStyle w:val="Heading1"/>
        <w:rPr>
          <w:sz w:val="28"/>
        </w:rPr>
      </w:pPr>
      <w:r>
        <w:br w:type="page"/>
      </w:r>
      <w:bookmarkStart w:id="1" w:name="_Toc418494377"/>
      <w:r>
        <w:rPr>
          <w:sz w:val="28"/>
        </w:rPr>
        <w:lastRenderedPageBreak/>
        <w:t>Document Management</w:t>
      </w:r>
      <w:bookmarkEnd w:id="1"/>
    </w:p>
    <w:p w:rsidR="00B86407" w:rsidRDefault="00B8640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</w:p>
    <w:p w:rsidR="00B86407" w:rsidRPr="00BA0C24" w:rsidRDefault="00B86407">
      <w:pPr>
        <w:pStyle w:val="Heading2"/>
        <w:rPr>
          <w:i w:val="0"/>
          <w:iCs w:val="0"/>
          <w:sz w:val="24"/>
          <w:szCs w:val="24"/>
        </w:rPr>
      </w:pPr>
      <w:bookmarkStart w:id="2" w:name="_Toc89073559"/>
      <w:bookmarkStart w:id="3" w:name="_Toc418494378"/>
      <w:r w:rsidRPr="00BA0C24">
        <w:rPr>
          <w:i w:val="0"/>
          <w:iCs w:val="0"/>
          <w:sz w:val="24"/>
          <w:szCs w:val="24"/>
        </w:rPr>
        <w:t>Contributors</w:t>
      </w:r>
      <w:bookmarkEnd w:id="2"/>
      <w:bookmarkEnd w:id="3"/>
    </w:p>
    <w:p w:rsidR="00B86407" w:rsidRDefault="00B86407">
      <w:pPr>
        <w:pStyle w:val="BodyText"/>
      </w:pPr>
    </w:p>
    <w:p w:rsidR="00B86407" w:rsidRDefault="00B86407">
      <w:pPr>
        <w:pStyle w:val="BodyText"/>
      </w:pPr>
      <w:r>
        <w:t>Please provide details of all contributors to this document.</w:t>
      </w:r>
    </w:p>
    <w:p w:rsidR="00B86407" w:rsidRDefault="00B8640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980"/>
        <w:gridCol w:w="3600"/>
      </w:tblGrid>
      <w:tr w:rsidR="00B86407">
        <w:tc>
          <w:tcPr>
            <w:tcW w:w="1728" w:type="dxa"/>
            <w:shd w:val="pct12" w:color="auto" w:fill="FFFFFF"/>
          </w:tcPr>
          <w:p w:rsidR="00B86407" w:rsidRDefault="00B864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Role</w:t>
            </w:r>
          </w:p>
        </w:tc>
        <w:tc>
          <w:tcPr>
            <w:tcW w:w="1980" w:type="dxa"/>
            <w:shd w:val="pct12" w:color="auto" w:fill="FFFFFF"/>
          </w:tcPr>
          <w:p w:rsidR="00B86407" w:rsidRDefault="002118E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3600" w:type="dxa"/>
            <w:shd w:val="pct12" w:color="auto" w:fill="FFFFFF"/>
          </w:tcPr>
          <w:p w:rsidR="00B86407" w:rsidRDefault="00B864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</w:tr>
      <w:tr w:rsidR="00B86407" w:rsidTr="00D04E4E">
        <w:tc>
          <w:tcPr>
            <w:tcW w:w="1728" w:type="dxa"/>
            <w:shd w:val="clear" w:color="auto" w:fill="FFFFFF"/>
          </w:tcPr>
          <w:p w:rsidR="00B86407" w:rsidRDefault="002118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Systems Analyst Designer</w:t>
            </w:r>
            <w:r w:rsidR="00E158A1">
              <w:rPr>
                <w:rFonts w:ascii="Arial" w:hAnsi="Arial" w:cs="Arial"/>
                <w:sz w:val="20"/>
              </w:rPr>
              <w:t xml:space="preserve"> (Owner)</w:t>
            </w:r>
          </w:p>
        </w:tc>
        <w:tc>
          <w:tcPr>
            <w:tcW w:w="1980" w:type="dxa"/>
            <w:shd w:val="clear" w:color="auto" w:fill="FFFFFF"/>
          </w:tcPr>
          <w:p w:rsidR="00B86407" w:rsidRPr="00687BAB" w:rsidRDefault="00D04E4E" w:rsidP="00687BAB">
            <w:pPr>
              <w:rPr>
                <w:rFonts w:ascii="Arial" w:hAnsi="Arial" w:cs="Arial"/>
                <w:sz w:val="20"/>
              </w:rPr>
            </w:pPr>
            <w:proofErr w:type="spellStart"/>
            <w:r w:rsidRPr="00687BAB">
              <w:rPr>
                <w:rFonts w:ascii="Arial" w:hAnsi="Arial" w:cs="Arial"/>
                <w:sz w:val="20"/>
              </w:rPr>
              <w:t>I.S</w:t>
            </w:r>
            <w:proofErr w:type="spellEnd"/>
            <w:r w:rsidRPr="00687BAB">
              <w:rPr>
                <w:rFonts w:ascii="Arial" w:hAnsi="Arial" w:cs="Arial"/>
                <w:sz w:val="20"/>
              </w:rPr>
              <w:t xml:space="preserve"> Applications</w:t>
            </w:r>
          </w:p>
        </w:tc>
        <w:tc>
          <w:tcPr>
            <w:tcW w:w="3600" w:type="dxa"/>
            <w:shd w:val="clear" w:color="auto" w:fill="FFFFFF"/>
          </w:tcPr>
          <w:p w:rsidR="00B86407" w:rsidRPr="00520296" w:rsidRDefault="00687BAB">
            <w:pPr>
              <w:rPr>
                <w:rFonts w:ascii="Arial" w:hAnsi="Arial" w:cs="Arial"/>
                <w:sz w:val="20"/>
              </w:rPr>
            </w:pPr>
            <w:r w:rsidRPr="00520296">
              <w:rPr>
                <w:rFonts w:ascii="Arial" w:hAnsi="Arial" w:cs="Arial"/>
                <w:sz w:val="20"/>
              </w:rPr>
              <w:t>Pamela Smulski</w:t>
            </w:r>
          </w:p>
        </w:tc>
      </w:tr>
      <w:tr w:rsidR="00B86407">
        <w:tc>
          <w:tcPr>
            <w:tcW w:w="1728" w:type="dxa"/>
          </w:tcPr>
          <w:p w:rsidR="00B86407" w:rsidRDefault="00E158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Business Analyst</w:t>
            </w:r>
          </w:p>
        </w:tc>
        <w:tc>
          <w:tcPr>
            <w:tcW w:w="1980" w:type="dxa"/>
          </w:tcPr>
          <w:p w:rsidR="00B86407" w:rsidRDefault="00E158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B86407" w:rsidRPr="00520296" w:rsidRDefault="00B86407">
            <w:pPr>
              <w:rPr>
                <w:rFonts w:ascii="Arial" w:hAnsi="Arial" w:cs="Arial"/>
                <w:sz w:val="20"/>
              </w:rPr>
            </w:pPr>
          </w:p>
        </w:tc>
      </w:tr>
      <w:tr w:rsidR="00B86407">
        <w:tc>
          <w:tcPr>
            <w:tcW w:w="1728" w:type="dxa"/>
          </w:tcPr>
          <w:p w:rsidR="00B86407" w:rsidRDefault="00E158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Project Manager </w:t>
            </w:r>
            <w:r w:rsidR="00B8640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</w:tcPr>
          <w:p w:rsidR="00B86407" w:rsidRDefault="00E158A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B86407" w:rsidRPr="00520296" w:rsidRDefault="0052029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Anne Mathi</w:t>
            </w:r>
            <w:r w:rsidR="00687BAB" w:rsidRPr="00520296">
              <w:rPr>
                <w:rFonts w:ascii="Arial" w:hAnsi="Arial" w:cs="Arial"/>
                <w:bCs/>
                <w:sz w:val="20"/>
              </w:rPr>
              <w:t>son</w:t>
            </w:r>
          </w:p>
        </w:tc>
      </w:tr>
      <w:tr w:rsidR="00B86407">
        <w:tc>
          <w:tcPr>
            <w:tcW w:w="1728" w:type="dxa"/>
          </w:tcPr>
          <w:p w:rsidR="00B86407" w:rsidRDefault="00E158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Project Sponsor  </w:t>
            </w:r>
            <w:r w:rsidR="00B8640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</w:tcPr>
          <w:p w:rsidR="00B86407" w:rsidRDefault="00E158A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B86407" w:rsidRPr="00520296" w:rsidRDefault="003846B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Martyn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Peggie</w:t>
            </w:r>
            <w:proofErr w:type="spellEnd"/>
          </w:p>
        </w:tc>
      </w:tr>
      <w:tr w:rsidR="00E158A1">
        <w:tc>
          <w:tcPr>
            <w:tcW w:w="1728" w:type="dxa"/>
          </w:tcPr>
          <w:p w:rsidR="00E158A1" w:rsidRDefault="00E158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Business Area Manager </w:t>
            </w:r>
          </w:p>
        </w:tc>
        <w:tc>
          <w:tcPr>
            <w:tcW w:w="1980" w:type="dxa"/>
          </w:tcPr>
          <w:p w:rsidR="00E158A1" w:rsidRDefault="00E158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</w:tcPr>
          <w:p w:rsidR="00E158A1" w:rsidRPr="00520296" w:rsidRDefault="00687BAB">
            <w:pPr>
              <w:rPr>
                <w:rFonts w:ascii="Arial" w:hAnsi="Arial" w:cs="Arial"/>
                <w:bCs/>
                <w:sz w:val="20"/>
              </w:rPr>
            </w:pPr>
            <w:r w:rsidRPr="00520296">
              <w:rPr>
                <w:rFonts w:ascii="Arial" w:hAnsi="Arial" w:cs="Arial"/>
                <w:bCs/>
                <w:sz w:val="20"/>
              </w:rPr>
              <w:t>Susan McLaren</w:t>
            </w:r>
          </w:p>
        </w:tc>
      </w:tr>
      <w:tr w:rsidR="00E158A1">
        <w:tc>
          <w:tcPr>
            <w:tcW w:w="1728" w:type="dxa"/>
          </w:tcPr>
          <w:p w:rsidR="00E158A1" w:rsidRPr="003846B1" w:rsidRDefault="003846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Programme Manager</w:t>
            </w:r>
          </w:p>
        </w:tc>
        <w:tc>
          <w:tcPr>
            <w:tcW w:w="1980" w:type="dxa"/>
          </w:tcPr>
          <w:p w:rsidR="00E158A1" w:rsidRDefault="00E158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</w:tcPr>
          <w:p w:rsidR="00E158A1" w:rsidRPr="00520296" w:rsidRDefault="003846B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Susan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McKeown</w:t>
            </w:r>
            <w:proofErr w:type="spellEnd"/>
          </w:p>
        </w:tc>
      </w:tr>
    </w:tbl>
    <w:p w:rsidR="00B86407" w:rsidRDefault="00B86407">
      <w:pPr>
        <w:rPr>
          <w:rFonts w:ascii="Arial" w:hAnsi="Arial" w:cs="Arial"/>
          <w:b/>
          <w:bCs/>
        </w:rPr>
      </w:pPr>
    </w:p>
    <w:p w:rsidR="00B86407" w:rsidRDefault="00B86407"/>
    <w:p w:rsidR="00B86407" w:rsidRPr="00BA0C24" w:rsidRDefault="00B86407">
      <w:pPr>
        <w:pStyle w:val="Heading2"/>
        <w:rPr>
          <w:i w:val="0"/>
          <w:iCs w:val="0"/>
          <w:sz w:val="24"/>
          <w:szCs w:val="24"/>
        </w:rPr>
      </w:pPr>
      <w:bookmarkStart w:id="4" w:name="_Toc418494379"/>
      <w:r w:rsidRPr="00BA0C24">
        <w:rPr>
          <w:i w:val="0"/>
          <w:iCs w:val="0"/>
          <w:sz w:val="24"/>
          <w:szCs w:val="24"/>
        </w:rPr>
        <w:t>Version Control</w:t>
      </w:r>
      <w:bookmarkEnd w:id="4"/>
    </w:p>
    <w:p w:rsidR="00B86407" w:rsidRPr="00F568F3" w:rsidRDefault="00B86407">
      <w:pPr>
        <w:pStyle w:val="BodyText"/>
        <w:rPr>
          <w:szCs w:val="20"/>
        </w:rPr>
      </w:pPr>
      <w:r w:rsidRPr="00F568F3">
        <w:rPr>
          <w:szCs w:val="20"/>
        </w:rPr>
        <w:t>Please document all changes made to this document since initial distribution.</w:t>
      </w:r>
    </w:p>
    <w:p w:rsidR="00B86407" w:rsidRDefault="00B86407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080"/>
        <w:gridCol w:w="1080"/>
        <w:gridCol w:w="4274"/>
      </w:tblGrid>
      <w:tr w:rsidR="00B86407" w:rsidTr="00687BAB">
        <w:tc>
          <w:tcPr>
            <w:tcW w:w="1008" w:type="dxa"/>
            <w:shd w:val="pct12" w:color="auto" w:fill="auto"/>
          </w:tcPr>
          <w:p w:rsidR="00B86407" w:rsidRDefault="00B864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080" w:type="dxa"/>
            <w:shd w:val="pct12" w:color="auto" w:fill="auto"/>
          </w:tcPr>
          <w:p w:rsidR="00B86407" w:rsidRDefault="00B864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Version</w:t>
            </w:r>
          </w:p>
        </w:tc>
        <w:tc>
          <w:tcPr>
            <w:tcW w:w="1080" w:type="dxa"/>
            <w:shd w:val="pct12" w:color="auto" w:fill="auto"/>
          </w:tcPr>
          <w:p w:rsidR="00B86407" w:rsidRDefault="00B864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</w:t>
            </w:r>
          </w:p>
        </w:tc>
        <w:tc>
          <w:tcPr>
            <w:tcW w:w="1080" w:type="dxa"/>
            <w:shd w:val="pct12" w:color="auto" w:fill="auto"/>
          </w:tcPr>
          <w:p w:rsidR="00B86407" w:rsidRDefault="00B864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Section</w:t>
            </w:r>
          </w:p>
        </w:tc>
        <w:tc>
          <w:tcPr>
            <w:tcW w:w="4274" w:type="dxa"/>
            <w:shd w:val="pct12" w:color="auto" w:fill="auto"/>
          </w:tcPr>
          <w:p w:rsidR="00B86407" w:rsidRDefault="00B864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Amendment</w:t>
            </w:r>
          </w:p>
        </w:tc>
      </w:tr>
      <w:tr w:rsidR="00B86407" w:rsidTr="00687BAB">
        <w:tc>
          <w:tcPr>
            <w:tcW w:w="1008" w:type="dxa"/>
          </w:tcPr>
          <w:p w:rsidR="00B86407" w:rsidRDefault="00687BAB" w:rsidP="00687B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D04E4E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4</w:t>
            </w:r>
            <w:r w:rsidR="00D04E4E">
              <w:rPr>
                <w:rFonts w:ascii="Arial" w:hAnsi="Arial" w:cs="Arial"/>
                <w:sz w:val="20"/>
              </w:rPr>
              <w:t>/15</w:t>
            </w:r>
          </w:p>
        </w:tc>
        <w:tc>
          <w:tcPr>
            <w:tcW w:w="1080" w:type="dxa"/>
          </w:tcPr>
          <w:p w:rsidR="00B86407" w:rsidRDefault="00D04E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</w:t>
            </w:r>
          </w:p>
        </w:tc>
        <w:tc>
          <w:tcPr>
            <w:tcW w:w="1080" w:type="dxa"/>
          </w:tcPr>
          <w:p w:rsidR="00B86407" w:rsidRDefault="00687B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Pamela Smulski</w:t>
            </w:r>
          </w:p>
        </w:tc>
        <w:tc>
          <w:tcPr>
            <w:tcW w:w="1080" w:type="dxa"/>
          </w:tcPr>
          <w:p w:rsidR="00B86407" w:rsidRPr="00D04E4E" w:rsidRDefault="00D04E4E">
            <w:pPr>
              <w:rPr>
                <w:rFonts w:ascii="Arial" w:hAnsi="Arial" w:cs="Arial"/>
                <w:bCs/>
                <w:sz w:val="20"/>
              </w:rPr>
            </w:pPr>
            <w:r w:rsidRPr="00D04E4E">
              <w:rPr>
                <w:rFonts w:ascii="Arial" w:hAnsi="Arial" w:cs="Arial"/>
                <w:bCs/>
                <w:sz w:val="20"/>
              </w:rPr>
              <w:t>All</w:t>
            </w:r>
          </w:p>
        </w:tc>
        <w:tc>
          <w:tcPr>
            <w:tcW w:w="4274" w:type="dxa"/>
          </w:tcPr>
          <w:p w:rsidR="00B86407" w:rsidRPr="00D04E4E" w:rsidRDefault="00D04E4E">
            <w:pPr>
              <w:rPr>
                <w:rFonts w:ascii="Arial" w:hAnsi="Arial" w:cs="Arial"/>
                <w:bCs/>
                <w:sz w:val="20"/>
              </w:rPr>
            </w:pPr>
            <w:r w:rsidRPr="00D04E4E">
              <w:rPr>
                <w:rFonts w:ascii="Arial" w:hAnsi="Arial" w:cs="Arial"/>
                <w:bCs/>
                <w:sz w:val="20"/>
              </w:rPr>
              <w:t>First Draft</w:t>
            </w:r>
          </w:p>
        </w:tc>
      </w:tr>
      <w:tr w:rsidR="003846B1" w:rsidTr="00687BAB">
        <w:tc>
          <w:tcPr>
            <w:tcW w:w="1008" w:type="dxa"/>
          </w:tcPr>
          <w:p w:rsidR="003846B1" w:rsidRDefault="003846B1" w:rsidP="003846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05/05/15</w:t>
            </w:r>
          </w:p>
        </w:tc>
        <w:tc>
          <w:tcPr>
            <w:tcW w:w="1080" w:type="dxa"/>
          </w:tcPr>
          <w:p w:rsidR="003846B1" w:rsidRDefault="003846B1" w:rsidP="003846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0.2</w:t>
            </w:r>
          </w:p>
        </w:tc>
        <w:tc>
          <w:tcPr>
            <w:tcW w:w="1080" w:type="dxa"/>
          </w:tcPr>
          <w:p w:rsidR="003846B1" w:rsidRPr="003846B1" w:rsidRDefault="003846B1" w:rsidP="003846B1">
            <w:pPr>
              <w:rPr>
                <w:rFonts w:ascii="Arial" w:hAnsi="Arial" w:cs="Arial"/>
                <w:sz w:val="20"/>
              </w:rPr>
            </w:pPr>
            <w:r w:rsidRPr="003846B1">
              <w:rPr>
                <w:rFonts w:ascii="Arial" w:hAnsi="Arial" w:cs="Arial"/>
                <w:sz w:val="20"/>
              </w:rPr>
              <w:t>Pamela Smulski</w:t>
            </w:r>
          </w:p>
        </w:tc>
        <w:tc>
          <w:tcPr>
            <w:tcW w:w="1080" w:type="dxa"/>
          </w:tcPr>
          <w:p w:rsidR="003846B1" w:rsidRPr="003846B1" w:rsidRDefault="003846B1" w:rsidP="003846B1">
            <w:pPr>
              <w:rPr>
                <w:rFonts w:ascii="Arial" w:hAnsi="Arial" w:cs="Arial"/>
                <w:bCs/>
                <w:sz w:val="20"/>
              </w:rPr>
            </w:pPr>
            <w:r w:rsidRPr="003846B1">
              <w:rPr>
                <w:rFonts w:ascii="Arial" w:hAnsi="Arial" w:cs="Arial"/>
                <w:bCs/>
                <w:sz w:val="20"/>
              </w:rPr>
              <w:t>All</w:t>
            </w:r>
          </w:p>
        </w:tc>
        <w:tc>
          <w:tcPr>
            <w:tcW w:w="4274" w:type="dxa"/>
          </w:tcPr>
          <w:p w:rsidR="003846B1" w:rsidRPr="003846B1" w:rsidRDefault="003846B1" w:rsidP="003846B1">
            <w:pPr>
              <w:rPr>
                <w:rFonts w:ascii="Arial" w:hAnsi="Arial" w:cs="Arial"/>
                <w:bCs/>
                <w:sz w:val="20"/>
              </w:rPr>
            </w:pPr>
            <w:r w:rsidRPr="003846B1">
              <w:rPr>
                <w:rFonts w:ascii="Arial" w:hAnsi="Arial" w:cs="Arial"/>
                <w:bCs/>
                <w:sz w:val="20"/>
              </w:rPr>
              <w:t>Minor changes</w:t>
            </w:r>
          </w:p>
        </w:tc>
      </w:tr>
      <w:tr w:rsidR="003846B1" w:rsidRPr="000D6A91" w:rsidTr="00687BAB">
        <w:tc>
          <w:tcPr>
            <w:tcW w:w="1008" w:type="dxa"/>
          </w:tcPr>
          <w:p w:rsidR="003846B1" w:rsidRDefault="003846B1" w:rsidP="003846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3846B1" w:rsidRDefault="003846B1" w:rsidP="003846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3846B1" w:rsidRPr="003846B1" w:rsidRDefault="003846B1" w:rsidP="003846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3846B1" w:rsidRPr="003846B1" w:rsidRDefault="003846B1" w:rsidP="003846B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74" w:type="dxa"/>
          </w:tcPr>
          <w:p w:rsidR="003846B1" w:rsidRPr="003846B1" w:rsidRDefault="003846B1" w:rsidP="003846B1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B86407" w:rsidRDefault="00B86407">
      <w:pPr>
        <w:rPr>
          <w:rFonts w:ascii="Arial" w:hAnsi="Arial" w:cs="Arial"/>
          <w:b/>
          <w:bCs/>
        </w:rPr>
      </w:pPr>
    </w:p>
    <w:p w:rsidR="00B86407" w:rsidRDefault="00B86407"/>
    <w:p w:rsidR="00B86407" w:rsidRPr="00BA0C24" w:rsidRDefault="00B86407" w:rsidP="00A05223">
      <w:pPr>
        <w:pStyle w:val="Heading1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0"/>
        </w:rPr>
        <w:br w:type="page"/>
      </w:r>
      <w:bookmarkStart w:id="5" w:name="_Toc418494380"/>
      <w:r w:rsidRPr="00BA0C24">
        <w:rPr>
          <w:sz w:val="28"/>
          <w:szCs w:val="28"/>
        </w:rPr>
        <w:lastRenderedPageBreak/>
        <w:t>OVERVIEW</w:t>
      </w:r>
      <w:bookmarkEnd w:id="5"/>
    </w:p>
    <w:p w:rsidR="000B20FF" w:rsidRDefault="000B20FF" w:rsidP="00581A1D"/>
    <w:p w:rsidR="00D20DF9" w:rsidRDefault="000B20FF" w:rsidP="00687BAB">
      <w:r>
        <w:t xml:space="preserve">The university </w:t>
      </w:r>
      <w:r w:rsidR="00687BAB">
        <w:t>has a legal requirement to return a Staff report to the Higher Education Statistic Agency (</w:t>
      </w:r>
      <w:proofErr w:type="spellStart"/>
      <w:r w:rsidR="00687BAB">
        <w:t>HESA</w:t>
      </w:r>
      <w:proofErr w:type="spellEnd"/>
      <w:r w:rsidR="00687BAB">
        <w:t xml:space="preserve">) and this project is to enable the required alterations as specified by </w:t>
      </w:r>
      <w:proofErr w:type="spellStart"/>
      <w:r w:rsidR="00687BAB">
        <w:t>HESA</w:t>
      </w:r>
      <w:proofErr w:type="spellEnd"/>
      <w:r w:rsidR="00687BAB">
        <w:t xml:space="preserve"> for the 2014/2015 report.</w:t>
      </w:r>
    </w:p>
    <w:p w:rsidR="00687BAB" w:rsidRDefault="00687BAB" w:rsidP="00687BAB"/>
    <w:p w:rsidR="00D20DF9" w:rsidRDefault="00687BAB" w:rsidP="0096419B">
      <w:pPr>
        <w:tabs>
          <w:tab w:val="left" w:pos="6420"/>
        </w:tabs>
      </w:pPr>
      <w:r>
        <w:t xml:space="preserve">The changes for this year’s project affect the </w:t>
      </w:r>
      <w:proofErr w:type="spellStart"/>
      <w:r>
        <w:t>HESA</w:t>
      </w:r>
      <w:proofErr w:type="spellEnd"/>
      <w:r>
        <w:t xml:space="preserve"> extract scripts, the APEX </w:t>
      </w:r>
      <w:proofErr w:type="spellStart"/>
      <w:r>
        <w:t>HESA</w:t>
      </w:r>
      <w:proofErr w:type="spellEnd"/>
      <w:r>
        <w:t xml:space="preserve"> modification application, the XML report itself and the Universe in BI Suite that permits access to this data.</w:t>
      </w: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  <w:r>
        <w:t xml:space="preserve">The </w:t>
      </w:r>
      <w:proofErr w:type="spellStart"/>
      <w:r>
        <w:t>ERecruitment</w:t>
      </w:r>
      <w:proofErr w:type="spellEnd"/>
      <w:r>
        <w:t xml:space="preserve"> system will not be affected by this year’s changes.</w:t>
      </w: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</w:p>
    <w:p w:rsidR="00687BAB" w:rsidRDefault="00687BAB" w:rsidP="0096419B">
      <w:pPr>
        <w:tabs>
          <w:tab w:val="left" w:pos="6420"/>
        </w:tabs>
      </w:pPr>
    </w:p>
    <w:p w:rsidR="00B86407" w:rsidRPr="007420B0" w:rsidRDefault="00B86407" w:rsidP="007420B0">
      <w:pPr>
        <w:pStyle w:val="Heading1"/>
        <w:rPr>
          <w:sz w:val="28"/>
        </w:rPr>
      </w:pPr>
      <w:bookmarkStart w:id="6" w:name="_Toc418494381"/>
      <w:r w:rsidRPr="007420B0">
        <w:rPr>
          <w:sz w:val="28"/>
        </w:rPr>
        <w:t>DEVELOPMENT TOOLS AND STANDARDS</w:t>
      </w:r>
      <w:bookmarkEnd w:id="6"/>
    </w:p>
    <w:p w:rsidR="00B86407" w:rsidRDefault="00B86407">
      <w:pPr>
        <w:pStyle w:val="BodyText"/>
        <w:tabs>
          <w:tab w:val="left" w:pos="5745"/>
        </w:tabs>
      </w:pPr>
      <w:r>
        <w:rPr>
          <w:i w:val="0"/>
          <w:iCs w:val="0"/>
        </w:rPr>
        <w:tab/>
      </w:r>
    </w:p>
    <w:p w:rsidR="00B86407" w:rsidRPr="00BA0C24" w:rsidRDefault="00B86407">
      <w:pPr>
        <w:pStyle w:val="Heading2"/>
        <w:rPr>
          <w:i w:val="0"/>
          <w:iCs w:val="0"/>
          <w:sz w:val="24"/>
          <w:szCs w:val="24"/>
        </w:rPr>
      </w:pPr>
      <w:bookmarkStart w:id="7" w:name="_Toc418494382"/>
      <w:r w:rsidRPr="00BA0C24">
        <w:rPr>
          <w:i w:val="0"/>
          <w:iCs w:val="0"/>
          <w:sz w:val="24"/>
          <w:szCs w:val="24"/>
        </w:rPr>
        <w:t>Development Tools</w:t>
      </w:r>
      <w:bookmarkEnd w:id="7"/>
    </w:p>
    <w:p w:rsidR="00B86407" w:rsidRDefault="00130DC9">
      <w:r>
        <w:t xml:space="preserve">Oracle </w:t>
      </w:r>
      <w:r w:rsidR="00964678">
        <w:t>reports builder</w:t>
      </w:r>
    </w:p>
    <w:p w:rsidR="00B86407" w:rsidRPr="00BA0C24" w:rsidRDefault="00B86407">
      <w:pPr>
        <w:pStyle w:val="Heading2"/>
        <w:rPr>
          <w:i w:val="0"/>
          <w:iCs w:val="0"/>
          <w:sz w:val="24"/>
          <w:szCs w:val="24"/>
        </w:rPr>
      </w:pPr>
      <w:bookmarkStart w:id="8" w:name="_Toc418494383"/>
      <w:r w:rsidRPr="00BA0C24">
        <w:rPr>
          <w:i w:val="0"/>
          <w:iCs w:val="0"/>
          <w:sz w:val="24"/>
          <w:szCs w:val="24"/>
        </w:rPr>
        <w:t>Development Standards</w:t>
      </w:r>
      <w:bookmarkEnd w:id="8"/>
    </w:p>
    <w:p w:rsidR="00B86407" w:rsidRDefault="00B86407">
      <w:pPr>
        <w:tabs>
          <w:tab w:val="left" w:pos="3060"/>
        </w:tabs>
      </w:pPr>
      <w:r>
        <w:tab/>
      </w:r>
    </w:p>
    <w:p w:rsidR="00B86407" w:rsidRDefault="00CB48BD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Tick the appropriate box to indicate the </w:t>
      </w:r>
      <w:r w:rsidR="00B86407">
        <w:rPr>
          <w:i w:val="0"/>
          <w:iCs w:val="0"/>
        </w:rPr>
        <w:t>standards</w:t>
      </w:r>
      <w:r>
        <w:rPr>
          <w:i w:val="0"/>
          <w:iCs w:val="0"/>
        </w:rPr>
        <w:t xml:space="preserve"> being followed for this application</w:t>
      </w:r>
      <w:r w:rsidR="00B86407">
        <w:rPr>
          <w:i w:val="0"/>
          <w:iCs w:val="0"/>
        </w:rPr>
        <w:t>:</w:t>
      </w:r>
    </w:p>
    <w:p w:rsidR="00CB48BD" w:rsidRDefault="00CB48BD">
      <w:pPr>
        <w:pStyle w:val="BodyText"/>
        <w:rPr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340"/>
      </w:tblGrid>
      <w:tr w:rsidR="00CB48BD" w:rsidRPr="0020718C" w:rsidTr="0020718C">
        <w:tc>
          <w:tcPr>
            <w:tcW w:w="5688" w:type="dxa"/>
            <w:shd w:val="clear" w:color="auto" w:fill="auto"/>
          </w:tcPr>
          <w:p w:rsidR="00CB48BD" w:rsidRPr="0020718C" w:rsidRDefault="00CB48BD" w:rsidP="0020718C">
            <w:pPr>
              <w:pStyle w:val="BodyText"/>
              <w:jc w:val="center"/>
              <w:rPr>
                <w:b/>
                <w:i w:val="0"/>
                <w:iCs w:val="0"/>
              </w:rPr>
            </w:pPr>
            <w:r w:rsidRPr="0020718C">
              <w:rPr>
                <w:b/>
                <w:i w:val="0"/>
                <w:iCs w:val="0"/>
              </w:rPr>
              <w:t>Standard</w:t>
            </w:r>
          </w:p>
        </w:tc>
        <w:tc>
          <w:tcPr>
            <w:tcW w:w="2340" w:type="dxa"/>
            <w:shd w:val="clear" w:color="auto" w:fill="auto"/>
          </w:tcPr>
          <w:p w:rsidR="00CB48BD" w:rsidRPr="0020718C" w:rsidRDefault="00CB48BD" w:rsidP="0020718C">
            <w:pPr>
              <w:pStyle w:val="BodyText"/>
              <w:jc w:val="center"/>
              <w:rPr>
                <w:b/>
                <w:i w:val="0"/>
                <w:iCs w:val="0"/>
              </w:rPr>
            </w:pPr>
            <w:r w:rsidRPr="0020718C">
              <w:rPr>
                <w:b/>
                <w:i w:val="0"/>
                <w:iCs w:val="0"/>
              </w:rPr>
              <w:t>√ indicates compliance</w:t>
            </w:r>
          </w:p>
        </w:tc>
      </w:tr>
      <w:tr w:rsidR="00CB48BD" w:rsidRPr="0020718C" w:rsidTr="0020718C">
        <w:tc>
          <w:tcPr>
            <w:tcW w:w="5688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  <w:r w:rsidRPr="0020718C">
              <w:rPr>
                <w:i w:val="0"/>
                <w:iCs w:val="0"/>
              </w:rPr>
              <w:t>Database Design</w:t>
            </w:r>
          </w:p>
        </w:tc>
        <w:tc>
          <w:tcPr>
            <w:tcW w:w="2340" w:type="dxa"/>
            <w:shd w:val="clear" w:color="auto" w:fill="auto"/>
          </w:tcPr>
          <w:p w:rsidR="00CB48BD" w:rsidRPr="0020718C" w:rsidRDefault="00B760D7">
            <w:pPr>
              <w:pStyle w:val="BodyTex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x</w:t>
            </w:r>
          </w:p>
        </w:tc>
      </w:tr>
      <w:tr w:rsidR="00CB48BD" w:rsidRPr="0020718C" w:rsidTr="0020718C">
        <w:tc>
          <w:tcPr>
            <w:tcW w:w="5688" w:type="dxa"/>
            <w:shd w:val="clear" w:color="auto" w:fill="auto"/>
          </w:tcPr>
          <w:p w:rsidR="00CB48BD" w:rsidRPr="0020718C" w:rsidRDefault="00687BAB">
            <w:pPr>
              <w:pStyle w:val="BodyTex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Oracle </w:t>
            </w:r>
            <w:proofErr w:type="spellStart"/>
            <w:r>
              <w:rPr>
                <w:i w:val="0"/>
                <w:iCs w:val="0"/>
              </w:rPr>
              <w:t>HRMS</w:t>
            </w:r>
            <w:proofErr w:type="spellEnd"/>
            <w:r>
              <w:rPr>
                <w:i w:val="0"/>
                <w:iCs w:val="0"/>
              </w:rPr>
              <w:t xml:space="preserve"> application</w:t>
            </w:r>
          </w:p>
        </w:tc>
        <w:tc>
          <w:tcPr>
            <w:tcW w:w="2340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</w:p>
        </w:tc>
      </w:tr>
      <w:tr w:rsidR="00CB48BD" w:rsidRPr="0020718C" w:rsidTr="0020718C">
        <w:tc>
          <w:tcPr>
            <w:tcW w:w="5688" w:type="dxa"/>
            <w:shd w:val="clear" w:color="auto" w:fill="auto"/>
          </w:tcPr>
          <w:p w:rsidR="00CB48BD" w:rsidRPr="0020718C" w:rsidRDefault="00687BAB">
            <w:pPr>
              <w:pStyle w:val="BodyTex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Oracle Application Express</w:t>
            </w:r>
          </w:p>
        </w:tc>
        <w:tc>
          <w:tcPr>
            <w:tcW w:w="2340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</w:p>
        </w:tc>
      </w:tr>
      <w:tr w:rsidR="00CB48BD" w:rsidRPr="0020718C" w:rsidTr="0020718C">
        <w:tc>
          <w:tcPr>
            <w:tcW w:w="5688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2340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</w:p>
        </w:tc>
      </w:tr>
      <w:tr w:rsidR="00CB48BD" w:rsidRPr="0020718C" w:rsidTr="0020718C">
        <w:tc>
          <w:tcPr>
            <w:tcW w:w="5688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2340" w:type="dxa"/>
            <w:shd w:val="clear" w:color="auto" w:fill="auto"/>
          </w:tcPr>
          <w:p w:rsidR="00CB48BD" w:rsidRPr="0020718C" w:rsidRDefault="00CB48BD">
            <w:pPr>
              <w:pStyle w:val="BodyText"/>
              <w:rPr>
                <w:i w:val="0"/>
                <w:iCs w:val="0"/>
              </w:rPr>
            </w:pPr>
          </w:p>
        </w:tc>
      </w:tr>
    </w:tbl>
    <w:p w:rsidR="00B86407" w:rsidRDefault="00B86407">
      <w:pPr>
        <w:pStyle w:val="BodyText"/>
        <w:rPr>
          <w:i w:val="0"/>
          <w:iCs w:val="0"/>
        </w:rPr>
      </w:pPr>
    </w:p>
    <w:p w:rsidR="00CB48BD" w:rsidRDefault="00CB48BD">
      <w:pPr>
        <w:pStyle w:val="BodyText"/>
        <w:rPr>
          <w:i w:val="0"/>
          <w:iCs w:val="0"/>
        </w:rPr>
      </w:pPr>
    </w:p>
    <w:p w:rsidR="00687BAB" w:rsidRDefault="00687BAB">
      <w:pPr>
        <w:rPr>
          <w:rFonts w:ascii="Arial" w:hAnsi="Arial" w:cs="Arial"/>
          <w:b/>
          <w:bCs/>
          <w:sz w:val="28"/>
        </w:rPr>
      </w:pPr>
      <w:r>
        <w:rPr>
          <w:sz w:val="28"/>
        </w:rPr>
        <w:br w:type="page"/>
      </w:r>
    </w:p>
    <w:p w:rsidR="00B86407" w:rsidRDefault="00687BAB">
      <w:pPr>
        <w:pStyle w:val="Heading1"/>
        <w:rPr>
          <w:sz w:val="28"/>
        </w:rPr>
      </w:pPr>
      <w:bookmarkStart w:id="9" w:name="_Toc418494384"/>
      <w:proofErr w:type="spellStart"/>
      <w:r>
        <w:rPr>
          <w:sz w:val="28"/>
        </w:rPr>
        <w:lastRenderedPageBreak/>
        <w:t>HESA</w:t>
      </w:r>
      <w:proofErr w:type="spellEnd"/>
      <w:r>
        <w:rPr>
          <w:sz w:val="28"/>
        </w:rPr>
        <w:t xml:space="preserve"> Extract</w:t>
      </w:r>
      <w:r w:rsidR="00AA602E">
        <w:rPr>
          <w:sz w:val="28"/>
        </w:rPr>
        <w:t xml:space="preserve"> Modifications</w:t>
      </w:r>
      <w:bookmarkEnd w:id="9"/>
    </w:p>
    <w:p w:rsidR="00624A3E" w:rsidRDefault="00624A3E" w:rsidP="00130DC9">
      <w:pPr>
        <w:pStyle w:val="Heading2"/>
        <w:rPr>
          <w:i w:val="0"/>
          <w:sz w:val="24"/>
          <w:szCs w:val="24"/>
        </w:rPr>
      </w:pPr>
      <w:bookmarkStart w:id="10" w:name="_Toc418494385"/>
      <w:r>
        <w:rPr>
          <w:i w:val="0"/>
          <w:sz w:val="24"/>
          <w:szCs w:val="24"/>
        </w:rPr>
        <w:t>Archive Process</w:t>
      </w:r>
      <w:bookmarkEnd w:id="10"/>
    </w:p>
    <w:p w:rsidR="00624A3E" w:rsidRDefault="00624A3E" w:rsidP="00624A3E">
      <w:pPr>
        <w:rPr>
          <w:i/>
        </w:rPr>
      </w:pPr>
      <w:r>
        <w:t>This has to be resolved and applied to Test and Live before the rest of the project can progress.</w:t>
      </w:r>
      <w:r>
        <w:rPr>
          <w:i/>
        </w:rPr>
        <w:t xml:space="preserve"> </w:t>
      </w:r>
    </w:p>
    <w:p w:rsidR="00624A3E" w:rsidRDefault="00624A3E" w:rsidP="00624A3E">
      <w:r>
        <w:t xml:space="preserve">The archive process dos not currently contain the </w:t>
      </w:r>
      <w:proofErr w:type="spellStart"/>
      <w:r>
        <w:t>RESAST</w:t>
      </w:r>
      <w:proofErr w:type="spellEnd"/>
      <w:r>
        <w:t xml:space="preserve"> or the </w:t>
      </w:r>
      <w:proofErr w:type="spellStart"/>
      <w:r>
        <w:t>REFUOA2014</w:t>
      </w:r>
      <w:proofErr w:type="spellEnd"/>
      <w:r>
        <w:t xml:space="preserve"> field and to maintain last year’s data we need to add this prior to the archive of 2013/2014 being processed.</w:t>
      </w:r>
    </w:p>
    <w:p w:rsidR="00624A3E" w:rsidRDefault="00624A3E" w:rsidP="00624A3E"/>
    <w:p w:rsidR="00624A3E" w:rsidRDefault="00624A3E" w:rsidP="00624A3E">
      <w:r>
        <w:t xml:space="preserve">Alter the </w:t>
      </w:r>
      <w:proofErr w:type="spellStart"/>
      <w:r>
        <w:t>sql</w:t>
      </w:r>
      <w:proofErr w:type="spellEnd"/>
      <w:r>
        <w:t xml:space="preserve"> statements in </w:t>
      </w:r>
      <w:proofErr w:type="spellStart"/>
      <w:r>
        <w:t>EPP0106.sql</w:t>
      </w:r>
      <w:proofErr w:type="spellEnd"/>
      <w:r>
        <w:t xml:space="preserve"> located on the application server under $</w:t>
      </w:r>
      <w:proofErr w:type="spellStart"/>
      <w:r>
        <w:t>UOE_TOP</w:t>
      </w:r>
      <w:proofErr w:type="spellEnd"/>
      <w:r>
        <w:t>/</w:t>
      </w:r>
      <w:proofErr w:type="spellStart"/>
      <w:r>
        <w:t>sql</w:t>
      </w:r>
      <w:proofErr w:type="spellEnd"/>
      <w:r>
        <w:t xml:space="preserve"> to include these fields.</w:t>
      </w:r>
    </w:p>
    <w:p w:rsidR="00624A3E" w:rsidRDefault="00624A3E" w:rsidP="00624A3E"/>
    <w:p w:rsidR="00624A3E" w:rsidRDefault="00624A3E" w:rsidP="00624A3E">
      <w:r>
        <w:t xml:space="preserve">After this revised archive has been </w:t>
      </w:r>
      <w:proofErr w:type="gramStart"/>
      <w:r>
        <w:t>run  through</w:t>
      </w:r>
      <w:proofErr w:type="gramEnd"/>
      <w:r>
        <w:t xml:space="preserve"> to Live, the fields listed in section 4.4 should be removed so that next year’s archive ( in 2016) can be run without additional modifications.  This change should be applied to Test and Live with the remaining </w:t>
      </w:r>
      <w:proofErr w:type="spellStart"/>
      <w:r>
        <w:t>HESA</w:t>
      </w:r>
      <w:proofErr w:type="spellEnd"/>
      <w:r>
        <w:t xml:space="preserve"> project changes.</w:t>
      </w:r>
    </w:p>
    <w:p w:rsidR="00624A3E" w:rsidRDefault="00624A3E" w:rsidP="00624A3E"/>
    <w:p w:rsidR="00624A3E" w:rsidRPr="00624A3E" w:rsidRDefault="00624A3E" w:rsidP="00624A3E"/>
    <w:p w:rsidR="00B86407" w:rsidRDefault="008F40E7" w:rsidP="00130DC9">
      <w:pPr>
        <w:pStyle w:val="Heading2"/>
        <w:rPr>
          <w:i w:val="0"/>
          <w:sz w:val="24"/>
          <w:szCs w:val="24"/>
        </w:rPr>
      </w:pPr>
      <w:bookmarkStart w:id="11" w:name="_Toc418494386"/>
      <w:r>
        <w:rPr>
          <w:i w:val="0"/>
          <w:sz w:val="24"/>
          <w:szCs w:val="24"/>
        </w:rPr>
        <w:t xml:space="preserve">Relocation of </w:t>
      </w:r>
      <w:proofErr w:type="spellStart"/>
      <w:r>
        <w:rPr>
          <w:i w:val="0"/>
          <w:sz w:val="24"/>
          <w:szCs w:val="24"/>
        </w:rPr>
        <w:t>RESAST</w:t>
      </w:r>
      <w:bookmarkEnd w:id="11"/>
      <w:proofErr w:type="spellEnd"/>
      <w:r>
        <w:rPr>
          <w:i w:val="0"/>
          <w:sz w:val="24"/>
          <w:szCs w:val="24"/>
        </w:rPr>
        <w:tab/>
      </w:r>
    </w:p>
    <w:p w:rsidR="008F40E7" w:rsidRDefault="008F40E7" w:rsidP="008F40E7"/>
    <w:p w:rsidR="007214EE" w:rsidRDefault="007214EE" w:rsidP="008F40E7">
      <w:r>
        <w:t xml:space="preserve">This </w:t>
      </w:r>
      <w:r w:rsidR="00624A3E">
        <w:t xml:space="preserve">is </w:t>
      </w:r>
      <w:r>
        <w:t xml:space="preserve">covered in Jira </w:t>
      </w:r>
      <w:proofErr w:type="spellStart"/>
      <w:r>
        <w:t>HRS085</w:t>
      </w:r>
      <w:proofErr w:type="spellEnd"/>
      <w:r>
        <w:t>-3</w:t>
      </w:r>
    </w:p>
    <w:p w:rsidR="00624A3E" w:rsidRDefault="00664840" w:rsidP="008F40E7">
      <w:r>
        <w:t>This change cannot be applied until the Archive 2013/14 (section 4.1) is complete.</w:t>
      </w:r>
    </w:p>
    <w:p w:rsidR="00664840" w:rsidRDefault="00664840" w:rsidP="008F40E7"/>
    <w:p w:rsidR="008F40E7" w:rsidRDefault="008F40E7" w:rsidP="008F40E7">
      <w:r>
        <w:t xml:space="preserve">The </w:t>
      </w:r>
      <w:proofErr w:type="spellStart"/>
      <w:r>
        <w:t>RESAST</w:t>
      </w:r>
      <w:proofErr w:type="spellEnd"/>
      <w:r>
        <w:t xml:space="preserve"> field is currently stored in the ‘person’ details and is to be moved to be stored in the ‘assignment’ details.</w:t>
      </w:r>
    </w:p>
    <w:p w:rsidR="008F40E7" w:rsidRDefault="008F40E7" w:rsidP="008F40E7">
      <w:r>
        <w:t>Changes required:</w:t>
      </w:r>
    </w:p>
    <w:p w:rsidR="005D5585" w:rsidRDefault="005D5585" w:rsidP="008F40E7">
      <w:r>
        <w:t xml:space="preserve">Remove </w:t>
      </w:r>
      <w:proofErr w:type="spellStart"/>
      <w:r>
        <w:t>RESAST</w:t>
      </w:r>
      <w:proofErr w:type="spellEnd"/>
      <w:r>
        <w:t xml:space="preserve"> from the </w:t>
      </w:r>
      <w:proofErr w:type="spellStart"/>
      <w:r>
        <w:t>UOE_</w:t>
      </w:r>
      <w:r w:rsidR="005B1576">
        <w:t>HESA_</w:t>
      </w:r>
      <w:r>
        <w:t>PERSON_DETAILS</w:t>
      </w:r>
      <w:proofErr w:type="spellEnd"/>
      <w:r>
        <w:t xml:space="preserve"> </w:t>
      </w:r>
      <w:r w:rsidR="005B1576">
        <w:t>table.</w:t>
      </w:r>
    </w:p>
    <w:p w:rsidR="005B1576" w:rsidRDefault="005B1576" w:rsidP="008F40E7"/>
    <w:p w:rsidR="008F40E7" w:rsidRDefault="008F40E7" w:rsidP="008F40E7">
      <w:r>
        <w:t xml:space="preserve">Add field </w:t>
      </w:r>
      <w:proofErr w:type="spellStart"/>
      <w:r>
        <w:t>RESAST</w:t>
      </w:r>
      <w:proofErr w:type="spellEnd"/>
      <w:r>
        <w:t xml:space="preserve"> to </w:t>
      </w:r>
      <w:proofErr w:type="spellStart"/>
      <w:r>
        <w:t>UOE_HESA_CONTRACT_DETAILS</w:t>
      </w:r>
      <w:proofErr w:type="spellEnd"/>
      <w:r>
        <w:t xml:space="preserve"> </w:t>
      </w:r>
      <w:r w:rsidR="007214EE">
        <w:t xml:space="preserve">with definition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>1).</w:t>
      </w:r>
    </w:p>
    <w:p w:rsidR="008F40E7" w:rsidRDefault="008F40E7" w:rsidP="008F40E7"/>
    <w:p w:rsidR="005D5585" w:rsidRDefault="005D5585" w:rsidP="008F40E7">
      <w:r>
        <w:t>Renam</w:t>
      </w:r>
      <w:r w:rsidR="005B1576">
        <w:t>ing</w:t>
      </w:r>
      <w:r>
        <w:t xml:space="preserve"> the field on </w:t>
      </w:r>
      <w:proofErr w:type="spellStart"/>
      <w:r>
        <w:t>UOE_HESA_PERSON_DET</w:t>
      </w:r>
      <w:r w:rsidR="005B1576">
        <w:t>S_ARCHIVE</w:t>
      </w:r>
      <w:proofErr w:type="spellEnd"/>
      <w:r>
        <w:t xml:space="preserve"> from </w:t>
      </w:r>
      <w:proofErr w:type="spellStart"/>
      <w:r>
        <w:t>RESAST</w:t>
      </w:r>
      <w:proofErr w:type="spellEnd"/>
      <w:r>
        <w:t xml:space="preserve"> to </w:t>
      </w:r>
      <w:proofErr w:type="spellStart"/>
      <w:r>
        <w:t>RESAST_PRE2014</w:t>
      </w:r>
      <w:proofErr w:type="spellEnd"/>
      <w:r w:rsidR="005B1576">
        <w:t xml:space="preserve"> has been completed as part of the pre-project work on </w:t>
      </w:r>
      <w:r w:rsidR="007214EE">
        <w:t>the archiving process.</w:t>
      </w:r>
    </w:p>
    <w:p w:rsidR="005D5585" w:rsidRDefault="005D5585" w:rsidP="008F40E7"/>
    <w:p w:rsidR="008F40E7" w:rsidRDefault="008F40E7" w:rsidP="008F40E7">
      <w:r>
        <w:t xml:space="preserve">Remove the code in </w:t>
      </w:r>
      <w:proofErr w:type="spellStart"/>
      <w:r w:rsidR="005D5585">
        <w:t>UOE_HESA_EXTRACT_STEPS</w:t>
      </w:r>
      <w:proofErr w:type="spellEnd"/>
      <w:r w:rsidR="005D5585">
        <w:t xml:space="preserve"> that relates to </w:t>
      </w:r>
      <w:proofErr w:type="spellStart"/>
      <w:r w:rsidR="005D5585">
        <w:t>RESAST</w:t>
      </w:r>
      <w:proofErr w:type="spellEnd"/>
      <w:r w:rsidR="005D5585">
        <w:t xml:space="preserve"> being in the person table.</w:t>
      </w:r>
    </w:p>
    <w:p w:rsidR="007214EE" w:rsidRDefault="007214EE" w:rsidP="008F40E7"/>
    <w:p w:rsidR="007214EE" w:rsidRDefault="007214EE" w:rsidP="008F40E7">
      <w:r>
        <w:lastRenderedPageBreak/>
        <w:t xml:space="preserve">Add appropriate code the handling of </w:t>
      </w:r>
      <w:proofErr w:type="spellStart"/>
      <w:r>
        <w:t>UOE_HESA_CONTRACT_DETAILS</w:t>
      </w:r>
      <w:proofErr w:type="spellEnd"/>
      <w:r>
        <w:t xml:space="preserve"> to populate the contracts table with </w:t>
      </w:r>
      <w:proofErr w:type="spellStart"/>
      <w:r>
        <w:t>RESAST</w:t>
      </w:r>
      <w:proofErr w:type="spellEnd"/>
      <w:r>
        <w:t>.</w:t>
      </w:r>
    </w:p>
    <w:p w:rsidR="008F40E7" w:rsidRDefault="008F40E7" w:rsidP="008F40E7"/>
    <w:p w:rsidR="007214EE" w:rsidRDefault="007214EE" w:rsidP="008F40E7"/>
    <w:p w:rsidR="00497F58" w:rsidRPr="007214EE" w:rsidRDefault="007214EE" w:rsidP="007214EE">
      <w:pPr>
        <w:pStyle w:val="Heading2"/>
        <w:rPr>
          <w:i w:val="0"/>
          <w:sz w:val="24"/>
          <w:szCs w:val="24"/>
        </w:rPr>
      </w:pPr>
      <w:bookmarkStart w:id="12" w:name="_Toc418494387"/>
      <w:proofErr w:type="spellStart"/>
      <w:r w:rsidRPr="007214EE">
        <w:rPr>
          <w:i w:val="0"/>
          <w:sz w:val="24"/>
          <w:szCs w:val="24"/>
        </w:rPr>
        <w:t>STARTCON</w:t>
      </w:r>
      <w:proofErr w:type="spellEnd"/>
      <w:r w:rsidRPr="007214EE">
        <w:rPr>
          <w:i w:val="0"/>
          <w:sz w:val="24"/>
          <w:szCs w:val="24"/>
        </w:rPr>
        <w:t xml:space="preserve">, </w:t>
      </w:r>
      <w:proofErr w:type="spellStart"/>
      <w:r w:rsidRPr="007214EE">
        <w:rPr>
          <w:i w:val="0"/>
          <w:sz w:val="24"/>
          <w:szCs w:val="24"/>
        </w:rPr>
        <w:t>ENDCON</w:t>
      </w:r>
      <w:proofErr w:type="spellEnd"/>
      <w:r w:rsidRPr="007214EE">
        <w:rPr>
          <w:i w:val="0"/>
          <w:sz w:val="24"/>
          <w:szCs w:val="24"/>
        </w:rPr>
        <w:t xml:space="preserve"> &amp; </w:t>
      </w:r>
      <w:proofErr w:type="spellStart"/>
      <w:r w:rsidRPr="007214EE">
        <w:rPr>
          <w:i w:val="0"/>
          <w:sz w:val="24"/>
          <w:szCs w:val="24"/>
        </w:rPr>
        <w:t>DATFHEI</w:t>
      </w:r>
      <w:proofErr w:type="spellEnd"/>
      <w:r w:rsidRPr="007214EE">
        <w:rPr>
          <w:i w:val="0"/>
          <w:sz w:val="24"/>
          <w:szCs w:val="24"/>
        </w:rPr>
        <w:t xml:space="preserve"> Format</w:t>
      </w:r>
      <w:bookmarkEnd w:id="12"/>
    </w:p>
    <w:p w:rsidR="007214EE" w:rsidRDefault="007214EE" w:rsidP="007214EE">
      <w:r>
        <w:t xml:space="preserve">This covered in Jira </w:t>
      </w:r>
      <w:proofErr w:type="spellStart"/>
      <w:r>
        <w:t>HRS085</w:t>
      </w:r>
      <w:proofErr w:type="spellEnd"/>
      <w:r>
        <w:t>-4</w:t>
      </w:r>
    </w:p>
    <w:p w:rsidR="00624A3E" w:rsidRDefault="00624A3E" w:rsidP="00B75C20"/>
    <w:p w:rsidR="007214EE" w:rsidRDefault="007214EE" w:rsidP="00B75C20">
      <w:r>
        <w:t xml:space="preserve">Check in the </w:t>
      </w:r>
      <w:proofErr w:type="spellStart"/>
      <w:r>
        <w:t>HESA</w:t>
      </w:r>
      <w:proofErr w:type="spellEnd"/>
      <w:r>
        <w:t xml:space="preserve"> tables, extract code, XML and APEX that removal of </w:t>
      </w:r>
      <w:r w:rsidR="00174B03">
        <w:t>the ‘</w:t>
      </w:r>
      <w:proofErr w:type="spellStart"/>
      <w:r w:rsidR="00174B03" w:rsidRPr="00174B03">
        <w:t>DateWithNullStructure1</w:t>
      </w:r>
      <w:proofErr w:type="spellEnd"/>
      <w:r w:rsidR="00174B03">
        <w:t>’</w:t>
      </w:r>
      <w:r>
        <w:t xml:space="preserve"> date format </w:t>
      </w:r>
      <w:r w:rsidR="00174B03">
        <w:t xml:space="preserve">from these fields </w:t>
      </w:r>
      <w:r>
        <w:t>will not affect these areas. Modify if required.</w:t>
      </w:r>
    </w:p>
    <w:p w:rsidR="007214EE" w:rsidRDefault="007214EE" w:rsidP="00B75C20"/>
    <w:p w:rsidR="007214EE" w:rsidRPr="007214EE" w:rsidRDefault="007214EE" w:rsidP="007214EE">
      <w:pPr>
        <w:pStyle w:val="Heading2"/>
        <w:rPr>
          <w:i w:val="0"/>
          <w:sz w:val="24"/>
          <w:szCs w:val="24"/>
        </w:rPr>
      </w:pPr>
      <w:bookmarkStart w:id="13" w:name="_Toc418494388"/>
      <w:r w:rsidRPr="007214EE">
        <w:rPr>
          <w:i w:val="0"/>
          <w:sz w:val="24"/>
          <w:szCs w:val="24"/>
        </w:rPr>
        <w:t xml:space="preserve">Remove </w:t>
      </w:r>
      <w:proofErr w:type="spellStart"/>
      <w:r w:rsidRPr="007214EE">
        <w:rPr>
          <w:i w:val="0"/>
          <w:sz w:val="24"/>
          <w:szCs w:val="24"/>
        </w:rPr>
        <w:t>ECRSTAT</w:t>
      </w:r>
      <w:proofErr w:type="spellEnd"/>
      <w:r w:rsidRPr="007214EE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proofErr w:type="spellStart"/>
      <w:r w:rsidRPr="007214EE">
        <w:rPr>
          <w:i w:val="0"/>
          <w:sz w:val="24"/>
          <w:szCs w:val="24"/>
        </w:rPr>
        <w:t>REFUOA2014</w:t>
      </w:r>
      <w:proofErr w:type="spellEnd"/>
      <w:r w:rsidRPr="007214EE">
        <w:rPr>
          <w:i w:val="0"/>
          <w:sz w:val="24"/>
          <w:szCs w:val="24"/>
        </w:rPr>
        <w:t xml:space="preserve"> and </w:t>
      </w:r>
      <w:proofErr w:type="spellStart"/>
      <w:r w:rsidRPr="007214EE">
        <w:rPr>
          <w:i w:val="0"/>
          <w:sz w:val="24"/>
          <w:szCs w:val="24"/>
        </w:rPr>
        <w:t>ACTCHQUAL</w:t>
      </w:r>
      <w:bookmarkEnd w:id="13"/>
      <w:proofErr w:type="spellEnd"/>
    </w:p>
    <w:p w:rsidR="007214EE" w:rsidRDefault="00174B03" w:rsidP="00B75C20">
      <w:r>
        <w:t xml:space="preserve">This covered in Jira </w:t>
      </w:r>
      <w:proofErr w:type="spellStart"/>
      <w:r>
        <w:t>HRS085</w:t>
      </w:r>
      <w:proofErr w:type="spellEnd"/>
      <w:r>
        <w:t>-5</w:t>
      </w:r>
    </w:p>
    <w:p w:rsidR="00174B03" w:rsidRDefault="00174B03" w:rsidP="00B75C20"/>
    <w:p w:rsidR="007214EE" w:rsidRDefault="007214EE" w:rsidP="00B75C20">
      <w:r>
        <w:t xml:space="preserve">Remove all processing of </w:t>
      </w:r>
      <w:proofErr w:type="spellStart"/>
      <w:r>
        <w:t>ECRSTAT</w:t>
      </w:r>
      <w:proofErr w:type="spellEnd"/>
      <w:r>
        <w:t xml:space="preserve">, </w:t>
      </w:r>
      <w:proofErr w:type="spellStart"/>
      <w:r>
        <w:t>REFUOA2014</w:t>
      </w:r>
      <w:proofErr w:type="spellEnd"/>
      <w:r>
        <w:t xml:space="preserve"> and </w:t>
      </w:r>
      <w:proofErr w:type="spellStart"/>
      <w:r>
        <w:t>ACTCHQUAL</w:t>
      </w:r>
      <w:r w:rsidR="002C01CC">
        <w:t>1</w:t>
      </w:r>
      <w:proofErr w:type="spellEnd"/>
      <w:r w:rsidR="002C01CC">
        <w:t xml:space="preserve"> (there are 6 of these named</w:t>
      </w:r>
      <w:r w:rsidR="002C01CC" w:rsidRPr="002C01CC">
        <w:t xml:space="preserve"> </w:t>
      </w:r>
      <w:proofErr w:type="spellStart"/>
      <w:r w:rsidR="002C01CC">
        <w:t>ACTCHQUAL</w:t>
      </w:r>
      <w:proofErr w:type="spellEnd"/>
      <w:r w:rsidR="002C01CC">
        <w:t xml:space="preserve">, </w:t>
      </w:r>
      <w:proofErr w:type="spellStart"/>
      <w:r w:rsidR="002C01CC">
        <w:t>ACTCHQUAL2</w:t>
      </w:r>
      <w:proofErr w:type="spellEnd"/>
      <w:r w:rsidR="002C01CC">
        <w:t xml:space="preserve">, </w:t>
      </w:r>
      <w:proofErr w:type="spellStart"/>
      <w:r w:rsidR="002C01CC">
        <w:t>ACTCHQUAL3</w:t>
      </w:r>
      <w:proofErr w:type="spellEnd"/>
      <w:r w:rsidR="002C01CC">
        <w:t xml:space="preserve"> </w:t>
      </w:r>
      <w:proofErr w:type="spellStart"/>
      <w:r w:rsidR="002C01CC">
        <w:t>etc</w:t>
      </w:r>
      <w:proofErr w:type="spellEnd"/>
      <w:proofErr w:type="gramStart"/>
      <w:r w:rsidR="002C01CC">
        <w:t xml:space="preserve">) </w:t>
      </w:r>
      <w:r>
        <w:t xml:space="preserve"> from</w:t>
      </w:r>
      <w:proofErr w:type="gramEnd"/>
      <w:r>
        <w:t xml:space="preserve"> the </w:t>
      </w:r>
      <w:proofErr w:type="spellStart"/>
      <w:r>
        <w:t>UOE_HESA_EXTRACT_STEPS</w:t>
      </w:r>
      <w:proofErr w:type="spellEnd"/>
      <w:r>
        <w:t xml:space="preserve"> and </w:t>
      </w:r>
      <w:proofErr w:type="spellStart"/>
      <w:r>
        <w:t>UOE_HESA_UTILS</w:t>
      </w:r>
      <w:proofErr w:type="spellEnd"/>
      <w:r>
        <w:t xml:space="preserve"> packages.</w:t>
      </w:r>
    </w:p>
    <w:p w:rsidR="007214EE" w:rsidRDefault="007214EE" w:rsidP="00B75C20"/>
    <w:p w:rsidR="00B75C20" w:rsidRDefault="007214EE" w:rsidP="00F37405">
      <w:r>
        <w:t xml:space="preserve">Remove </w:t>
      </w:r>
      <w:proofErr w:type="spellStart"/>
      <w:r>
        <w:t>ECRSTAT</w:t>
      </w:r>
      <w:proofErr w:type="spellEnd"/>
      <w:r>
        <w:t xml:space="preserve">, </w:t>
      </w:r>
      <w:proofErr w:type="spellStart"/>
      <w:r>
        <w:t>REFUOA2014</w:t>
      </w:r>
      <w:proofErr w:type="spellEnd"/>
      <w:r>
        <w:t xml:space="preserve"> and </w:t>
      </w:r>
      <w:proofErr w:type="spellStart"/>
      <w:r>
        <w:t>ACTCHQUAL</w:t>
      </w:r>
      <w:r w:rsidR="005D22A2">
        <w:t>1</w:t>
      </w:r>
      <w:proofErr w:type="spellEnd"/>
      <w:r w:rsidR="005D22A2">
        <w:t>-6</w:t>
      </w:r>
      <w:r>
        <w:t xml:space="preserve"> </w:t>
      </w:r>
      <w:r w:rsidR="005D22A2">
        <w:t xml:space="preserve">from the </w:t>
      </w:r>
      <w:r>
        <w:t>APEX screen relating to current person details and contracts.  Keep them in the archive screens.</w:t>
      </w:r>
    </w:p>
    <w:p w:rsidR="007214EE" w:rsidRDefault="007214EE" w:rsidP="00F37405"/>
    <w:p w:rsidR="00364D66" w:rsidRDefault="005D22A2" w:rsidP="00F37405">
      <w:r>
        <w:t xml:space="preserve">Remove </w:t>
      </w:r>
      <w:proofErr w:type="spellStart"/>
      <w:r>
        <w:t>ECRSTAT</w:t>
      </w:r>
      <w:proofErr w:type="spellEnd"/>
      <w:r>
        <w:t xml:space="preserve">, </w:t>
      </w:r>
      <w:proofErr w:type="spellStart"/>
      <w:r>
        <w:t>REFUOA2014</w:t>
      </w:r>
      <w:proofErr w:type="spellEnd"/>
      <w:r>
        <w:t xml:space="preserve"> and </w:t>
      </w:r>
      <w:proofErr w:type="spellStart"/>
      <w:r>
        <w:t>ACTCHQUAL1</w:t>
      </w:r>
      <w:proofErr w:type="spellEnd"/>
      <w:r>
        <w:t>-6 from the XML output script.</w:t>
      </w:r>
    </w:p>
    <w:p w:rsidR="005D22A2" w:rsidRDefault="005D22A2" w:rsidP="00F37405"/>
    <w:p w:rsidR="007214EE" w:rsidRPr="00A87647" w:rsidRDefault="00A87647" w:rsidP="00A87647">
      <w:pPr>
        <w:pStyle w:val="Heading2"/>
        <w:rPr>
          <w:i w:val="0"/>
          <w:sz w:val="24"/>
          <w:szCs w:val="24"/>
        </w:rPr>
      </w:pPr>
      <w:bookmarkStart w:id="14" w:name="_Toc418494389"/>
      <w:r w:rsidRPr="00A87647">
        <w:rPr>
          <w:i w:val="0"/>
          <w:sz w:val="24"/>
          <w:szCs w:val="24"/>
        </w:rPr>
        <w:t>BI Suite Universe</w:t>
      </w:r>
      <w:bookmarkEnd w:id="14"/>
    </w:p>
    <w:p w:rsidR="00174B03" w:rsidRDefault="004C7522" w:rsidP="00F37405">
      <w:r>
        <w:t xml:space="preserve">This is covered in Jira </w:t>
      </w:r>
      <w:proofErr w:type="spellStart"/>
      <w:r>
        <w:t>HRS085</w:t>
      </w:r>
      <w:proofErr w:type="spellEnd"/>
      <w:r>
        <w:t>-7</w:t>
      </w:r>
    </w:p>
    <w:p w:rsidR="004C7522" w:rsidRDefault="004C7522" w:rsidP="00F37405"/>
    <w:p w:rsidR="00A87647" w:rsidRDefault="00A87647" w:rsidP="00F37405">
      <w:r>
        <w:t xml:space="preserve">Remove </w:t>
      </w:r>
      <w:proofErr w:type="spellStart"/>
      <w:r>
        <w:t>RESAST</w:t>
      </w:r>
      <w:proofErr w:type="spellEnd"/>
      <w:r>
        <w:t xml:space="preserve"> from the </w:t>
      </w:r>
      <w:r w:rsidR="00664840">
        <w:t xml:space="preserve">Universe </w:t>
      </w:r>
      <w:r>
        <w:t xml:space="preserve">for current person information and alter </w:t>
      </w:r>
      <w:r w:rsidR="00664840">
        <w:t xml:space="preserve">the field selected currently as </w:t>
      </w:r>
      <w:proofErr w:type="spellStart"/>
      <w:r w:rsidR="00664840">
        <w:t>R</w:t>
      </w:r>
      <w:r>
        <w:t>ESAST</w:t>
      </w:r>
      <w:proofErr w:type="spellEnd"/>
      <w:r>
        <w:t xml:space="preserve"> on the archived person details screen to </w:t>
      </w:r>
      <w:proofErr w:type="spellStart"/>
      <w:r>
        <w:t>RESAST_PRE2014</w:t>
      </w:r>
      <w:proofErr w:type="spellEnd"/>
      <w:r>
        <w:t>.</w:t>
      </w:r>
    </w:p>
    <w:p w:rsidR="00A87647" w:rsidRDefault="00A87647" w:rsidP="00F37405"/>
    <w:p w:rsidR="00A87647" w:rsidRDefault="00A87647" w:rsidP="00F37405">
      <w:r>
        <w:t xml:space="preserve">Add </w:t>
      </w:r>
      <w:proofErr w:type="spellStart"/>
      <w:r>
        <w:t>RESAST</w:t>
      </w:r>
      <w:proofErr w:type="spellEnd"/>
      <w:r>
        <w:t xml:space="preserve"> to the assignment current and archive information screens</w:t>
      </w:r>
      <w:r w:rsidR="002C01CC">
        <w:t xml:space="preserve">, this field is called </w:t>
      </w:r>
      <w:proofErr w:type="spellStart"/>
      <w:r w:rsidR="002C01CC">
        <w:t>RESAST</w:t>
      </w:r>
      <w:proofErr w:type="spellEnd"/>
      <w:r w:rsidR="002C01CC">
        <w:t xml:space="preserve"> and located on the </w:t>
      </w:r>
      <w:proofErr w:type="spellStart"/>
      <w:r w:rsidR="002C01CC">
        <w:t>UOE_HESA_CONTRACT_DETAILS</w:t>
      </w:r>
      <w:proofErr w:type="spellEnd"/>
      <w:r w:rsidR="002C01CC">
        <w:t xml:space="preserve"> and </w:t>
      </w:r>
      <w:proofErr w:type="spellStart"/>
      <w:r w:rsidR="002C01CC">
        <w:t>UOE_HESA_CONTRACT_DETS_ARCHIVE</w:t>
      </w:r>
      <w:proofErr w:type="spellEnd"/>
      <w:r w:rsidR="002C01CC">
        <w:t xml:space="preserve"> tables</w:t>
      </w:r>
      <w:r>
        <w:t>.</w:t>
      </w:r>
    </w:p>
    <w:p w:rsidR="00A87647" w:rsidRDefault="00A87647" w:rsidP="00F37405"/>
    <w:p w:rsidR="00A87647" w:rsidRDefault="00A87647" w:rsidP="00F37405">
      <w:r>
        <w:lastRenderedPageBreak/>
        <w:t xml:space="preserve">Remove the fields </w:t>
      </w:r>
      <w:proofErr w:type="spellStart"/>
      <w:r w:rsidR="001D57DB">
        <w:t>ECRSTAT</w:t>
      </w:r>
      <w:proofErr w:type="spellEnd"/>
      <w:r w:rsidR="001D57DB">
        <w:t xml:space="preserve">, </w:t>
      </w:r>
      <w:proofErr w:type="spellStart"/>
      <w:r w:rsidR="001D57DB">
        <w:t>REFUOA2014</w:t>
      </w:r>
      <w:proofErr w:type="spellEnd"/>
      <w:r w:rsidR="001D57DB">
        <w:t xml:space="preserve"> and </w:t>
      </w:r>
      <w:r w:rsidR="005D22A2">
        <w:t xml:space="preserve">fields </w:t>
      </w:r>
      <w:proofErr w:type="spellStart"/>
      <w:r w:rsidR="001D57DB">
        <w:t>ACTCHQUAL</w:t>
      </w:r>
      <w:r w:rsidR="005D22A2">
        <w:t>1</w:t>
      </w:r>
      <w:proofErr w:type="spellEnd"/>
      <w:r w:rsidR="005D22A2">
        <w:t xml:space="preserve"> thru 6</w:t>
      </w:r>
      <w:r w:rsidR="001D57DB">
        <w:t xml:space="preserve"> from the </w:t>
      </w:r>
      <w:r w:rsidR="00E04710">
        <w:t>BI Suite Universe but leave them on the archive table queries.</w:t>
      </w:r>
      <w:r w:rsidR="005D22A2">
        <w:t xml:space="preserve">  All of these fields are located on the </w:t>
      </w:r>
      <w:proofErr w:type="spellStart"/>
      <w:r w:rsidR="005D22A2">
        <w:t>UOE_HESA_PERSON_DETAILS</w:t>
      </w:r>
      <w:proofErr w:type="spellEnd"/>
      <w:r w:rsidR="005D22A2">
        <w:t xml:space="preserve"> table.</w:t>
      </w:r>
    </w:p>
    <w:p w:rsidR="00A87647" w:rsidRDefault="00A87647" w:rsidP="00F37405"/>
    <w:p w:rsidR="008F40E7" w:rsidRDefault="008F40E7" w:rsidP="008F40E7">
      <w:pPr>
        <w:pStyle w:val="Heading2"/>
        <w:rPr>
          <w:i w:val="0"/>
          <w:sz w:val="24"/>
          <w:szCs w:val="24"/>
        </w:rPr>
      </w:pPr>
      <w:bookmarkStart w:id="15" w:name="_Toc418494390"/>
      <w:r>
        <w:rPr>
          <w:i w:val="0"/>
          <w:sz w:val="24"/>
          <w:szCs w:val="24"/>
        </w:rPr>
        <w:t>Changes from Last Year</w:t>
      </w:r>
      <w:bookmarkEnd w:id="15"/>
    </w:p>
    <w:p w:rsidR="00AA602E" w:rsidRDefault="004C7522" w:rsidP="00AA602E">
      <w:r>
        <w:t xml:space="preserve">Covered in </w:t>
      </w:r>
      <w:proofErr w:type="spellStart"/>
      <w:r>
        <w:t>Jiras</w:t>
      </w:r>
      <w:proofErr w:type="spellEnd"/>
      <w:r>
        <w:t xml:space="preserve"> </w:t>
      </w:r>
      <w:proofErr w:type="spellStart"/>
      <w:r>
        <w:t>HRS085</w:t>
      </w:r>
      <w:proofErr w:type="spellEnd"/>
      <w:r>
        <w:t xml:space="preserve">-1 and </w:t>
      </w:r>
      <w:proofErr w:type="spellStart"/>
      <w:r>
        <w:t>HRS085</w:t>
      </w:r>
      <w:proofErr w:type="spellEnd"/>
      <w:r>
        <w:t>-2</w:t>
      </w:r>
    </w:p>
    <w:p w:rsidR="004C7522" w:rsidRPr="00AA602E" w:rsidRDefault="004C7522" w:rsidP="00AA602E"/>
    <w:p w:rsidR="00174B03" w:rsidRPr="00174B03" w:rsidRDefault="00174B03" w:rsidP="00231273">
      <w:pPr>
        <w:rPr>
          <w:b/>
        </w:rPr>
      </w:pPr>
      <w:r w:rsidRPr="00174B03">
        <w:rPr>
          <w:b/>
        </w:rPr>
        <w:t>TERMS</w:t>
      </w:r>
    </w:p>
    <w:p w:rsidR="001A0661" w:rsidRDefault="00174B03" w:rsidP="00231273">
      <w:r>
        <w:t xml:space="preserve">The TERMS field was not fully populated for last year’s </w:t>
      </w:r>
      <w:proofErr w:type="spellStart"/>
      <w:r>
        <w:t>HESA</w:t>
      </w:r>
      <w:proofErr w:type="spellEnd"/>
      <w:r>
        <w:t>.</w:t>
      </w:r>
    </w:p>
    <w:p w:rsidR="00174B03" w:rsidRDefault="00174B03" w:rsidP="00231273">
      <w:r>
        <w:t>Rules:  1 Open ended contract</w:t>
      </w:r>
    </w:p>
    <w:p w:rsidR="00174B03" w:rsidRDefault="00174B03" w:rsidP="00231273">
      <w:r>
        <w:t xml:space="preserve">            2 Fixed term contract</w:t>
      </w:r>
    </w:p>
    <w:p w:rsidR="00174B03" w:rsidRDefault="00174B03" w:rsidP="00231273">
      <w:r>
        <w:t xml:space="preserve">            3 </w:t>
      </w:r>
      <w:proofErr w:type="spellStart"/>
      <w:r>
        <w:t>GH</w:t>
      </w:r>
      <w:proofErr w:type="spellEnd"/>
      <w:r>
        <w:t xml:space="preserve"> (was </w:t>
      </w:r>
      <w:proofErr w:type="spellStart"/>
      <w:r>
        <w:t>HTBN</w:t>
      </w:r>
      <w:proofErr w:type="spellEnd"/>
      <w:r>
        <w:t xml:space="preserve">) </w:t>
      </w:r>
    </w:p>
    <w:p w:rsidR="00174B03" w:rsidRDefault="00174B03" w:rsidP="00231273">
      <w:r>
        <w:t xml:space="preserve">This field should be based on the </w:t>
      </w:r>
      <w:proofErr w:type="spellStart"/>
      <w:r>
        <w:t>contract_type</w:t>
      </w:r>
      <w:proofErr w:type="spellEnd"/>
      <w:r>
        <w:t xml:space="preserve"> for everyone in the </w:t>
      </w:r>
      <w:proofErr w:type="spellStart"/>
      <w:r>
        <w:t>HESA</w:t>
      </w:r>
      <w:proofErr w:type="spellEnd"/>
      <w:r>
        <w:t xml:space="preserve"> return </w:t>
      </w:r>
    </w:p>
    <w:p w:rsidR="00174B03" w:rsidRDefault="00174B03" w:rsidP="00231273"/>
    <w:p w:rsidR="00174B03" w:rsidRDefault="00174B03" w:rsidP="00231273">
      <w:r>
        <w:t>Check existing code and ensure these rules above are being applied. Check for potential overwrites.</w:t>
      </w:r>
    </w:p>
    <w:p w:rsidR="00174B03" w:rsidRDefault="00174B03" w:rsidP="00231273"/>
    <w:p w:rsidR="00174B03" w:rsidRDefault="00174B03" w:rsidP="00231273"/>
    <w:p w:rsidR="00174B03" w:rsidRDefault="00174B03" w:rsidP="00231273"/>
    <w:p w:rsidR="00174B03" w:rsidRPr="00174B03" w:rsidRDefault="00174B03" w:rsidP="00231273">
      <w:pPr>
        <w:rPr>
          <w:b/>
        </w:rPr>
      </w:pPr>
      <w:proofErr w:type="spellStart"/>
      <w:r w:rsidRPr="00174B03">
        <w:rPr>
          <w:b/>
        </w:rPr>
        <w:t>DATFHEI</w:t>
      </w:r>
      <w:proofErr w:type="spellEnd"/>
    </w:p>
    <w:p w:rsidR="00174B03" w:rsidRDefault="00174B03" w:rsidP="00231273"/>
    <w:p w:rsidR="00174B03" w:rsidRDefault="00174B03" w:rsidP="00231273">
      <w:r>
        <w:t xml:space="preserve">The </w:t>
      </w:r>
      <w:proofErr w:type="spellStart"/>
      <w:r>
        <w:t>DATEFHEI</w:t>
      </w:r>
      <w:proofErr w:type="spellEnd"/>
      <w:r>
        <w:t xml:space="preserve"> was not reported correctly in all instances in last year’s </w:t>
      </w:r>
      <w:proofErr w:type="spellStart"/>
      <w:r>
        <w:t>HESA</w:t>
      </w:r>
      <w:proofErr w:type="spellEnd"/>
      <w:r>
        <w:t xml:space="preserve"> return.</w:t>
      </w:r>
    </w:p>
    <w:p w:rsidR="00174B03" w:rsidRDefault="00174B03" w:rsidP="00231273">
      <w:r>
        <w:t xml:space="preserve">Rules: </w:t>
      </w:r>
    </w:p>
    <w:p w:rsidR="00174B03" w:rsidRDefault="00174B03" w:rsidP="00231273">
      <w:r>
        <w:t>Use the User Service Start Date (located on Person screen)</w:t>
      </w:r>
    </w:p>
    <w:p w:rsidR="00174B03" w:rsidRDefault="00174B03" w:rsidP="00231273">
      <w:r>
        <w:t xml:space="preserve">Unless there is a Moray House Continuous Service Date (Additional Person details </w:t>
      </w:r>
      <w:proofErr w:type="spellStart"/>
      <w:r>
        <w:t>ATTRIBUTE23</w:t>
      </w:r>
      <w:proofErr w:type="spellEnd"/>
      <w:r>
        <w:t>)</w:t>
      </w:r>
    </w:p>
    <w:p w:rsidR="00174B03" w:rsidRDefault="00174B03" w:rsidP="00231273">
      <w:r>
        <w:t xml:space="preserve">Unless there is an assignment Continuous Service date </w:t>
      </w:r>
      <w:proofErr w:type="gramStart"/>
      <w:r>
        <w:t>( Additional</w:t>
      </w:r>
      <w:proofErr w:type="gramEnd"/>
      <w:r>
        <w:t xml:space="preserve"> Assignment Details – </w:t>
      </w:r>
      <w:proofErr w:type="spellStart"/>
      <w:r>
        <w:t>Ass_ATTRIBUTE27</w:t>
      </w:r>
      <w:proofErr w:type="spellEnd"/>
      <w:r>
        <w:t>)</w:t>
      </w:r>
    </w:p>
    <w:p w:rsidR="001E29A8" w:rsidRDefault="001E29A8" w:rsidP="001E29A8">
      <w:pPr>
        <w:pStyle w:val="Heading1"/>
        <w:numPr>
          <w:ilvl w:val="0"/>
          <w:numId w:val="0"/>
        </w:numPr>
        <w:ind w:left="432"/>
      </w:pPr>
    </w:p>
    <w:p w:rsidR="001E29A8" w:rsidRDefault="00174B03" w:rsidP="001E29A8">
      <w:r>
        <w:t xml:space="preserve">Check existing code and resolve </w:t>
      </w:r>
      <w:proofErr w:type="spellStart"/>
      <w:r>
        <w:t>susing</w:t>
      </w:r>
      <w:proofErr w:type="spellEnd"/>
      <w:r>
        <w:t xml:space="preserve"> these rules.</w:t>
      </w:r>
    </w:p>
    <w:p w:rsidR="001E29A8" w:rsidRDefault="001E29A8" w:rsidP="001E29A8"/>
    <w:p w:rsidR="00687BAB" w:rsidRDefault="00687BAB" w:rsidP="005F55FE"/>
    <w:p w:rsidR="00BA0C24" w:rsidRDefault="00BA0C24" w:rsidP="00BA0C24"/>
    <w:p w:rsidR="00BA0C24" w:rsidRDefault="00BA0C24" w:rsidP="00BA0C24"/>
    <w:p w:rsidR="00BA0C24" w:rsidRDefault="00BA0C24" w:rsidP="00BA0C24"/>
    <w:p w:rsidR="00174B03" w:rsidRDefault="00174B03" w:rsidP="00174B03">
      <w:pPr>
        <w:pStyle w:val="Heading2"/>
        <w:rPr>
          <w:i w:val="0"/>
          <w:sz w:val="24"/>
          <w:szCs w:val="24"/>
        </w:rPr>
      </w:pPr>
      <w:bookmarkStart w:id="16" w:name="_Toc418494391"/>
      <w:r w:rsidRPr="00A87647">
        <w:rPr>
          <w:i w:val="0"/>
          <w:sz w:val="24"/>
          <w:szCs w:val="24"/>
        </w:rPr>
        <w:t>XML Output sequence</w:t>
      </w:r>
      <w:bookmarkEnd w:id="16"/>
    </w:p>
    <w:p w:rsidR="004C7522" w:rsidRDefault="004C7522" w:rsidP="004C7522">
      <w:r>
        <w:t xml:space="preserve">This is covered in Jira </w:t>
      </w:r>
      <w:proofErr w:type="spellStart"/>
      <w:r>
        <w:t>HRS085</w:t>
      </w:r>
      <w:proofErr w:type="spellEnd"/>
      <w:r>
        <w:t>-6</w:t>
      </w:r>
    </w:p>
    <w:p w:rsidR="004C7522" w:rsidRPr="004C7522" w:rsidRDefault="004C7522" w:rsidP="004C7522"/>
    <w:p w:rsidR="00174B03" w:rsidRDefault="00174B03" w:rsidP="00174B03">
      <w:r>
        <w:t xml:space="preserve">Modify the XML </w:t>
      </w:r>
      <w:proofErr w:type="spellStart"/>
      <w:r>
        <w:t>Ouput</w:t>
      </w:r>
      <w:proofErr w:type="spellEnd"/>
      <w:r>
        <w:t xml:space="preserve"> script, </w:t>
      </w:r>
      <w:proofErr w:type="spellStart"/>
      <w:r>
        <w:t>EPP4235</w:t>
      </w:r>
      <w:proofErr w:type="spellEnd"/>
      <w:r>
        <w:t xml:space="preserve">, to fit with the new layout format as specified on the </w:t>
      </w:r>
      <w:proofErr w:type="spellStart"/>
      <w:r>
        <w:t>HESA</w:t>
      </w:r>
      <w:proofErr w:type="spellEnd"/>
      <w:r>
        <w:t xml:space="preserve"> website. Look for C14025.xsd near the end of this web page.</w:t>
      </w:r>
    </w:p>
    <w:p w:rsidR="002C01CC" w:rsidRDefault="002C01CC" w:rsidP="00174B03"/>
    <w:p w:rsidR="00174B03" w:rsidRDefault="005E629A" w:rsidP="00174B03">
      <w:hyperlink r:id="rId14" w:history="1">
        <w:r w:rsidR="00174B03">
          <w:rPr>
            <w:rStyle w:val="Hyperlink"/>
          </w:rPr>
          <w:t>https://www.hesa.ac.uk/index.php?option=com_studrec&amp;task=show_file&amp;mnl=14025&amp;href=RevisionHistory.html</w:t>
        </w:r>
      </w:hyperlink>
    </w:p>
    <w:p w:rsidR="00A9443D" w:rsidRDefault="00A9443D" w:rsidP="00BF193E">
      <w:pPr>
        <w:pStyle w:val="Heading1"/>
        <w:numPr>
          <w:ilvl w:val="0"/>
          <w:numId w:val="0"/>
        </w:numPr>
      </w:pPr>
    </w:p>
    <w:p w:rsidR="00A9443D" w:rsidRPr="00A9443D" w:rsidRDefault="00A9443D"/>
    <w:p w:rsidR="00A9443D" w:rsidRPr="00A5268C" w:rsidRDefault="00A9443D"/>
    <w:sectPr w:rsidR="00A9443D" w:rsidRPr="00A5268C" w:rsidSect="00D413AF">
      <w:headerReference w:type="default" r:id="rId15"/>
      <w:footerReference w:type="default" r:id="rId16"/>
      <w:pgSz w:w="11906" w:h="16838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DAA" w:rsidRDefault="006A7DAA">
      <w:r>
        <w:separator/>
      </w:r>
    </w:p>
  </w:endnote>
  <w:endnote w:type="continuationSeparator" w:id="0">
    <w:p w:rsidR="006A7DAA" w:rsidRDefault="006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2A" w:rsidRDefault="00E048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57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6461"/>
    </w:tblGrid>
    <w:tr w:rsidR="006A7DAA" w:rsidTr="00D85AB9">
      <w:tc>
        <w:tcPr>
          <w:tcW w:w="4261" w:type="dxa"/>
        </w:tcPr>
        <w:p w:rsidR="006A7DAA" w:rsidRDefault="006A7DAA">
          <w:pPr>
            <w:pStyle w:val="Footer"/>
            <w:jc w:val="center"/>
            <w:rPr>
              <w:sz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5D65932A" wp14:editId="1CCBA068">
                <wp:extent cx="2771775" cy="447675"/>
                <wp:effectExtent l="0" t="0" r="9525" b="9525"/>
                <wp:docPr id="9" name="Picture 9" descr="1Line2ColSpot_CS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Picture 93" descr="1Line2ColSpot_CS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6" w:type="dxa"/>
        </w:tcPr>
        <w:p w:rsidR="006A7DAA" w:rsidRDefault="006A7DAA" w:rsidP="00D85AB9">
          <w:pPr>
            <w:pStyle w:val="Footer"/>
            <w:jc w:val="center"/>
            <w:rPr>
              <w:sz w:val="20"/>
            </w:rPr>
          </w:pPr>
        </w:p>
        <w:p w:rsidR="006A7DAA" w:rsidRDefault="006A7DAA" w:rsidP="005E629A">
          <w:pPr>
            <w:pStyle w:val="Footer"/>
            <w:jc w:val="right"/>
            <w:rPr>
              <w:sz w:val="20"/>
            </w:rPr>
          </w:pPr>
          <w:bookmarkStart w:id="0" w:name="_GoBack"/>
          <w:bookmarkEnd w:id="0"/>
        </w:p>
      </w:tc>
    </w:tr>
  </w:tbl>
  <w:p w:rsidR="006A7DAA" w:rsidRDefault="006A7DAA">
    <w:pPr>
      <w:pStyle w:val="Footer"/>
      <w:jc w:val="center"/>
      <w:rPr>
        <w:sz w:val="20"/>
      </w:rPr>
    </w:pPr>
  </w:p>
  <w:p w:rsidR="006A7DAA" w:rsidRDefault="006A7DA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2A" w:rsidRDefault="00E0482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AA" w:rsidRPr="00D413AF" w:rsidRDefault="006A7DAA" w:rsidP="00D413AF">
    <w:pPr>
      <w:pStyle w:val="Footer"/>
      <w:jc w:val="center"/>
      <w:rPr>
        <w:sz w:val="20"/>
        <w:szCs w:val="20"/>
      </w:rPr>
    </w:pPr>
    <w:r w:rsidRPr="00D413AF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9118192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13AF">
          <w:rPr>
            <w:sz w:val="20"/>
            <w:szCs w:val="20"/>
          </w:rPr>
          <w:fldChar w:fldCharType="begin"/>
        </w:r>
        <w:r w:rsidRPr="00D413AF">
          <w:rPr>
            <w:sz w:val="20"/>
            <w:szCs w:val="20"/>
          </w:rPr>
          <w:instrText xml:space="preserve"> PAGE   \* MERGEFORMAT </w:instrText>
        </w:r>
        <w:r w:rsidRPr="00D413AF">
          <w:rPr>
            <w:sz w:val="20"/>
            <w:szCs w:val="20"/>
          </w:rPr>
          <w:fldChar w:fldCharType="separate"/>
        </w:r>
        <w:r w:rsidR="005E629A">
          <w:rPr>
            <w:noProof/>
            <w:sz w:val="20"/>
            <w:szCs w:val="20"/>
          </w:rPr>
          <w:t>6</w:t>
        </w:r>
        <w:r w:rsidRPr="00D413AF">
          <w:rPr>
            <w:noProof/>
            <w:sz w:val="20"/>
            <w:szCs w:val="20"/>
          </w:rPr>
          <w:fldChar w:fldCharType="end"/>
        </w:r>
        <w:r w:rsidRPr="00D413AF">
          <w:rPr>
            <w:noProof/>
            <w:sz w:val="20"/>
            <w:szCs w:val="20"/>
          </w:rPr>
          <w:t xml:space="preserve">of </w:t>
        </w:r>
      </w:sdtContent>
    </w:sdt>
    <w:r w:rsidRPr="00D413AF">
      <w:rPr>
        <w:noProof/>
        <w:sz w:val="20"/>
        <w:szCs w:val="20"/>
      </w:rPr>
      <w:fldChar w:fldCharType="begin"/>
    </w:r>
    <w:r w:rsidRPr="00D413AF">
      <w:rPr>
        <w:noProof/>
        <w:sz w:val="20"/>
        <w:szCs w:val="20"/>
      </w:rPr>
      <w:instrText xml:space="preserve"> SECTIONPAGES   \* MERGEFORMAT </w:instrText>
    </w:r>
    <w:r w:rsidRPr="00D413AF">
      <w:rPr>
        <w:noProof/>
        <w:sz w:val="20"/>
        <w:szCs w:val="20"/>
      </w:rPr>
      <w:fldChar w:fldCharType="separate"/>
    </w:r>
    <w:r w:rsidR="005E629A">
      <w:rPr>
        <w:noProof/>
        <w:sz w:val="20"/>
        <w:szCs w:val="20"/>
      </w:rPr>
      <w:t>6</w:t>
    </w:r>
    <w:r w:rsidRPr="00D413AF">
      <w:rPr>
        <w:noProof/>
        <w:sz w:val="20"/>
        <w:szCs w:val="20"/>
      </w:rPr>
      <w:fldChar w:fldCharType="end"/>
    </w:r>
  </w:p>
  <w:p w:rsidR="006A7DAA" w:rsidRDefault="006A7D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DAA" w:rsidRDefault="006A7DAA">
      <w:r>
        <w:separator/>
      </w:r>
    </w:p>
  </w:footnote>
  <w:footnote w:type="continuationSeparator" w:id="0">
    <w:p w:rsidR="006A7DAA" w:rsidRDefault="006A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2A" w:rsidRDefault="00E048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AA" w:rsidRDefault="006A7DAA" w:rsidP="00DE42CB">
    <w:pPr>
      <w:jc w:val="center"/>
    </w:pPr>
    <w:r>
      <w:object w:dxaOrig="6858" w:dyaOrig="1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44pt;height:68.45pt" o:ole="">
          <v:imagedata r:id="rId1" o:title=""/>
        </v:shape>
        <o:OLEObject Type="Embed" ProgID="Photoshop.Image.7" ShapeID="_x0000_i1028" DrawAspect="Content" ObjectID="_1492333158" r:id="rId2">
          <o:FieldCodes>\s</o:FieldCodes>
        </o:OLEObject>
      </w:object>
    </w:r>
  </w:p>
  <w:p w:rsidR="006A7DAA" w:rsidRDefault="006A7D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2A" w:rsidRDefault="00E0482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AA" w:rsidRDefault="006A7DAA">
    <w:pPr>
      <w:pStyle w:val="Header"/>
      <w:rPr>
        <w:rFonts w:ascii="Arial" w:hAnsi="Arial" w:cs="Arial"/>
        <w:b/>
        <w:bCs/>
        <w:sz w:val="20"/>
        <w:szCs w:val="20"/>
      </w:rPr>
    </w:pPr>
  </w:p>
  <w:tbl>
    <w:tblPr>
      <w:tblStyle w:val="TableGrid"/>
      <w:tblW w:w="10065" w:type="dxa"/>
      <w:tblInd w:w="-601" w:type="dxa"/>
      <w:tblBorders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372"/>
      <w:gridCol w:w="2693"/>
    </w:tblGrid>
    <w:tr w:rsidR="006A7DAA" w:rsidRPr="00AC1085" w:rsidTr="00AC1085">
      <w:tc>
        <w:tcPr>
          <w:tcW w:w="7372" w:type="dxa"/>
        </w:tcPr>
        <w:p w:rsidR="006A7DAA" w:rsidRPr="00AC1085" w:rsidRDefault="006A7DAA" w:rsidP="00E0482A">
          <w:pPr>
            <w:pStyle w:val="Header"/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System Design Specification for </w:t>
          </w:r>
          <w:proofErr w:type="spellStart"/>
          <w:r w:rsidR="00E0482A">
            <w:rPr>
              <w:rFonts w:ascii="Arial" w:hAnsi="Arial" w:cs="Arial"/>
              <w:bCs/>
              <w:sz w:val="20"/>
              <w:szCs w:val="20"/>
            </w:rPr>
            <w:t>HESA</w:t>
          </w:r>
          <w:proofErr w:type="spellEnd"/>
          <w:r w:rsidR="00E0482A">
            <w:rPr>
              <w:rFonts w:ascii="Arial" w:hAnsi="Arial" w:cs="Arial"/>
              <w:bCs/>
              <w:sz w:val="20"/>
              <w:szCs w:val="20"/>
            </w:rPr>
            <w:t xml:space="preserve"> 2014/15</w:t>
          </w:r>
        </w:p>
      </w:tc>
      <w:tc>
        <w:tcPr>
          <w:tcW w:w="2693" w:type="dxa"/>
        </w:tcPr>
        <w:p w:rsidR="006A7DAA" w:rsidRPr="00AC1085" w:rsidRDefault="006A7DAA" w:rsidP="00E0482A">
          <w:pPr>
            <w:pStyle w:val="Header"/>
            <w:jc w:val="right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Version: </w:t>
          </w:r>
          <w:r w:rsidR="00E0482A">
            <w:rPr>
              <w:rFonts w:ascii="Arial" w:hAnsi="Arial" w:cs="Arial"/>
              <w:bCs/>
              <w:sz w:val="20"/>
              <w:szCs w:val="20"/>
            </w:rPr>
            <w:t>0.2</w:t>
          </w:r>
          <w:r w:rsidRPr="00AC1085"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</w:tc>
    </w:tr>
  </w:tbl>
  <w:p w:rsidR="006A7DAA" w:rsidRDefault="006A7D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FB256B1"/>
    <w:multiLevelType w:val="singleLevel"/>
    <w:tmpl w:val="FD2A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85F2983"/>
    <w:multiLevelType w:val="hybridMultilevel"/>
    <w:tmpl w:val="50321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20FA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D70D16"/>
    <w:multiLevelType w:val="multilevel"/>
    <w:tmpl w:val="0409001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5154772"/>
    <w:multiLevelType w:val="hybridMultilevel"/>
    <w:tmpl w:val="5F500DE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292410AC"/>
    <w:multiLevelType w:val="multilevel"/>
    <w:tmpl w:val="847E541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92CF0"/>
    <w:multiLevelType w:val="multilevel"/>
    <w:tmpl w:val="6D6676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5E96616"/>
    <w:multiLevelType w:val="hybridMultilevel"/>
    <w:tmpl w:val="3146C6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7FF02D1"/>
    <w:multiLevelType w:val="hybridMultilevel"/>
    <w:tmpl w:val="56BE2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C7437"/>
    <w:multiLevelType w:val="hybridMultilevel"/>
    <w:tmpl w:val="876819F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0">
    <w:nsid w:val="4CBD3388"/>
    <w:multiLevelType w:val="hybridMultilevel"/>
    <w:tmpl w:val="F900FC88"/>
    <w:lvl w:ilvl="0" w:tplc="E3224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034B8"/>
    <w:multiLevelType w:val="multilevel"/>
    <w:tmpl w:val="8FF65C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604C8"/>
    <w:multiLevelType w:val="hybridMultilevel"/>
    <w:tmpl w:val="53CE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33C99"/>
    <w:multiLevelType w:val="hybridMultilevel"/>
    <w:tmpl w:val="EADC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1433B"/>
    <w:multiLevelType w:val="hybridMultilevel"/>
    <w:tmpl w:val="052480F2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5">
    <w:nsid w:val="71FE7210"/>
    <w:multiLevelType w:val="multilevel"/>
    <w:tmpl w:val="628C052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FA3960"/>
    <w:multiLevelType w:val="hybridMultilevel"/>
    <w:tmpl w:val="C2A26B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5A3AE5"/>
    <w:multiLevelType w:val="multilevel"/>
    <w:tmpl w:val="0409001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E44B4E"/>
    <w:multiLevelType w:val="hybridMultilevel"/>
    <w:tmpl w:val="66787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60A71"/>
    <w:multiLevelType w:val="hybridMultilevel"/>
    <w:tmpl w:val="813A05CA"/>
    <w:lvl w:ilvl="0" w:tplc="AC361E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6"/>
  </w:num>
  <w:num w:numId="15">
    <w:abstractNumId w:val="2"/>
  </w:num>
  <w:num w:numId="16">
    <w:abstractNumId w:val="7"/>
  </w:num>
  <w:num w:numId="17">
    <w:abstractNumId w:val="8"/>
  </w:num>
  <w:num w:numId="18">
    <w:abstractNumId w:val="2"/>
  </w:num>
  <w:num w:numId="19">
    <w:abstractNumId w:val="2"/>
  </w:num>
  <w:num w:numId="20">
    <w:abstractNumId w:val="2"/>
  </w:num>
  <w:num w:numId="21">
    <w:abstractNumId w:val="4"/>
  </w:num>
  <w:num w:numId="22">
    <w:abstractNumId w:val="18"/>
  </w:num>
  <w:num w:numId="23">
    <w:abstractNumId w:val="9"/>
  </w:num>
  <w:num w:numId="24">
    <w:abstractNumId w:val="14"/>
  </w:num>
  <w:num w:numId="25">
    <w:abstractNumId w:val="2"/>
  </w:num>
  <w:num w:numId="26">
    <w:abstractNumId w:val="19"/>
  </w:num>
  <w:num w:numId="27">
    <w:abstractNumId w:val="10"/>
  </w:num>
  <w:num w:numId="28">
    <w:abstractNumId w:val="13"/>
  </w:num>
  <w:num w:numId="29">
    <w:abstractNumId w:val="11"/>
  </w:num>
  <w:num w:numId="30">
    <w:abstractNumId w:val="5"/>
  </w:num>
  <w:num w:numId="31">
    <w:abstractNumId w:val="15"/>
  </w:num>
  <w:num w:numId="32">
    <w:abstractNumId w:val="1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8B"/>
    <w:rsid w:val="0000083F"/>
    <w:rsid w:val="000020F1"/>
    <w:rsid w:val="000374A0"/>
    <w:rsid w:val="00037DD0"/>
    <w:rsid w:val="000426E8"/>
    <w:rsid w:val="000539A6"/>
    <w:rsid w:val="00060C39"/>
    <w:rsid w:val="00066532"/>
    <w:rsid w:val="00066CA7"/>
    <w:rsid w:val="00075969"/>
    <w:rsid w:val="00080BBF"/>
    <w:rsid w:val="000921E9"/>
    <w:rsid w:val="00094126"/>
    <w:rsid w:val="000A7747"/>
    <w:rsid w:val="000B20FF"/>
    <w:rsid w:val="000B25C9"/>
    <w:rsid w:val="000B4715"/>
    <w:rsid w:val="000B5E2C"/>
    <w:rsid w:val="000D6A91"/>
    <w:rsid w:val="000E4589"/>
    <w:rsid w:val="000E4759"/>
    <w:rsid w:val="001030EF"/>
    <w:rsid w:val="0010599D"/>
    <w:rsid w:val="00122DE4"/>
    <w:rsid w:val="00126030"/>
    <w:rsid w:val="00127992"/>
    <w:rsid w:val="00130DC9"/>
    <w:rsid w:val="0015429F"/>
    <w:rsid w:val="00174B03"/>
    <w:rsid w:val="00176DC6"/>
    <w:rsid w:val="00190D8E"/>
    <w:rsid w:val="001A0661"/>
    <w:rsid w:val="001A378B"/>
    <w:rsid w:val="001A41B7"/>
    <w:rsid w:val="001C5E76"/>
    <w:rsid w:val="001C62F4"/>
    <w:rsid w:val="001D57DB"/>
    <w:rsid w:val="001E21E3"/>
    <w:rsid w:val="001E29A8"/>
    <w:rsid w:val="001F3B07"/>
    <w:rsid w:val="0020026E"/>
    <w:rsid w:val="00203C25"/>
    <w:rsid w:val="0020487F"/>
    <w:rsid w:val="0020718C"/>
    <w:rsid w:val="002118E9"/>
    <w:rsid w:val="002216F5"/>
    <w:rsid w:val="002218F5"/>
    <w:rsid w:val="00223561"/>
    <w:rsid w:val="002247D1"/>
    <w:rsid w:val="002248B1"/>
    <w:rsid w:val="00224A60"/>
    <w:rsid w:val="002261D3"/>
    <w:rsid w:val="00231273"/>
    <w:rsid w:val="00231CCA"/>
    <w:rsid w:val="00235872"/>
    <w:rsid w:val="00240037"/>
    <w:rsid w:val="0024578A"/>
    <w:rsid w:val="0025067E"/>
    <w:rsid w:val="00285C6C"/>
    <w:rsid w:val="00291A3E"/>
    <w:rsid w:val="00294B6B"/>
    <w:rsid w:val="002A30F4"/>
    <w:rsid w:val="002A3450"/>
    <w:rsid w:val="002A65CA"/>
    <w:rsid w:val="002C01CC"/>
    <w:rsid w:val="002C204C"/>
    <w:rsid w:val="002D50C4"/>
    <w:rsid w:val="002D58F5"/>
    <w:rsid w:val="002D79EF"/>
    <w:rsid w:val="002E3250"/>
    <w:rsid w:val="00300334"/>
    <w:rsid w:val="00321CBD"/>
    <w:rsid w:val="00337C05"/>
    <w:rsid w:val="003430CD"/>
    <w:rsid w:val="003475B4"/>
    <w:rsid w:val="00351250"/>
    <w:rsid w:val="0035401C"/>
    <w:rsid w:val="003566C4"/>
    <w:rsid w:val="00364D66"/>
    <w:rsid w:val="00373CAD"/>
    <w:rsid w:val="00375A92"/>
    <w:rsid w:val="003846B1"/>
    <w:rsid w:val="00392066"/>
    <w:rsid w:val="00393DDF"/>
    <w:rsid w:val="003B3E4B"/>
    <w:rsid w:val="003D00AD"/>
    <w:rsid w:val="003D2B72"/>
    <w:rsid w:val="003E0F5C"/>
    <w:rsid w:val="003E3AEF"/>
    <w:rsid w:val="003E5489"/>
    <w:rsid w:val="003F3C32"/>
    <w:rsid w:val="003F54B3"/>
    <w:rsid w:val="003F6155"/>
    <w:rsid w:val="003F66A6"/>
    <w:rsid w:val="00400B5A"/>
    <w:rsid w:val="00432B20"/>
    <w:rsid w:val="004603E1"/>
    <w:rsid w:val="0048582C"/>
    <w:rsid w:val="00485BF1"/>
    <w:rsid w:val="00494A90"/>
    <w:rsid w:val="0049546B"/>
    <w:rsid w:val="00497F58"/>
    <w:rsid w:val="004C2AA8"/>
    <w:rsid w:val="004C4652"/>
    <w:rsid w:val="004C4C12"/>
    <w:rsid w:val="004C7522"/>
    <w:rsid w:val="004C774F"/>
    <w:rsid w:val="004F60A2"/>
    <w:rsid w:val="0050615A"/>
    <w:rsid w:val="00514143"/>
    <w:rsid w:val="00520296"/>
    <w:rsid w:val="005230B0"/>
    <w:rsid w:val="0052510D"/>
    <w:rsid w:val="005327BC"/>
    <w:rsid w:val="00541C9B"/>
    <w:rsid w:val="00543940"/>
    <w:rsid w:val="00554398"/>
    <w:rsid w:val="005617E9"/>
    <w:rsid w:val="00581A1D"/>
    <w:rsid w:val="00590F36"/>
    <w:rsid w:val="005B1576"/>
    <w:rsid w:val="005B67B8"/>
    <w:rsid w:val="005D22A2"/>
    <w:rsid w:val="005D513F"/>
    <w:rsid w:val="005D5585"/>
    <w:rsid w:val="005E629A"/>
    <w:rsid w:val="005F55FE"/>
    <w:rsid w:val="0062031B"/>
    <w:rsid w:val="00622FDD"/>
    <w:rsid w:val="00624A3E"/>
    <w:rsid w:val="00624B5E"/>
    <w:rsid w:val="0062515C"/>
    <w:rsid w:val="006310A8"/>
    <w:rsid w:val="006458DA"/>
    <w:rsid w:val="0065200C"/>
    <w:rsid w:val="00653ABE"/>
    <w:rsid w:val="006634D0"/>
    <w:rsid w:val="00663A0F"/>
    <w:rsid w:val="00664840"/>
    <w:rsid w:val="006672ED"/>
    <w:rsid w:val="006700FF"/>
    <w:rsid w:val="00687BAB"/>
    <w:rsid w:val="006901E0"/>
    <w:rsid w:val="0069183F"/>
    <w:rsid w:val="006970CD"/>
    <w:rsid w:val="006A272F"/>
    <w:rsid w:val="006A4D23"/>
    <w:rsid w:val="006A7DAA"/>
    <w:rsid w:val="006C64FC"/>
    <w:rsid w:val="006D0380"/>
    <w:rsid w:val="006E17FF"/>
    <w:rsid w:val="006E53B2"/>
    <w:rsid w:val="006E65A4"/>
    <w:rsid w:val="006F27A6"/>
    <w:rsid w:val="006F53B0"/>
    <w:rsid w:val="00700715"/>
    <w:rsid w:val="0070297D"/>
    <w:rsid w:val="00703295"/>
    <w:rsid w:val="0071520C"/>
    <w:rsid w:val="007213B1"/>
    <w:rsid w:val="007214EE"/>
    <w:rsid w:val="007420B0"/>
    <w:rsid w:val="00742413"/>
    <w:rsid w:val="0075111D"/>
    <w:rsid w:val="007513B6"/>
    <w:rsid w:val="00755C87"/>
    <w:rsid w:val="007618A4"/>
    <w:rsid w:val="007738A5"/>
    <w:rsid w:val="007835E2"/>
    <w:rsid w:val="0078790A"/>
    <w:rsid w:val="00791332"/>
    <w:rsid w:val="00791AF2"/>
    <w:rsid w:val="007B3E96"/>
    <w:rsid w:val="007D040E"/>
    <w:rsid w:val="007E64A1"/>
    <w:rsid w:val="007F2ED8"/>
    <w:rsid w:val="007F5E11"/>
    <w:rsid w:val="00815386"/>
    <w:rsid w:val="00816D62"/>
    <w:rsid w:val="00844238"/>
    <w:rsid w:val="00860089"/>
    <w:rsid w:val="00863DB5"/>
    <w:rsid w:val="00867240"/>
    <w:rsid w:val="00873952"/>
    <w:rsid w:val="00882D72"/>
    <w:rsid w:val="00885E27"/>
    <w:rsid w:val="00890B42"/>
    <w:rsid w:val="00891AD1"/>
    <w:rsid w:val="008C1CCB"/>
    <w:rsid w:val="008D1372"/>
    <w:rsid w:val="008D197E"/>
    <w:rsid w:val="008D71F7"/>
    <w:rsid w:val="008E7D7B"/>
    <w:rsid w:val="008F40E7"/>
    <w:rsid w:val="0090443E"/>
    <w:rsid w:val="00910CC5"/>
    <w:rsid w:val="00934C95"/>
    <w:rsid w:val="00945BE9"/>
    <w:rsid w:val="00946977"/>
    <w:rsid w:val="0096419B"/>
    <w:rsid w:val="00964678"/>
    <w:rsid w:val="00976409"/>
    <w:rsid w:val="00982FA5"/>
    <w:rsid w:val="00985E9E"/>
    <w:rsid w:val="00986349"/>
    <w:rsid w:val="00990766"/>
    <w:rsid w:val="009A1DA1"/>
    <w:rsid w:val="009B193A"/>
    <w:rsid w:val="009C545F"/>
    <w:rsid w:val="009D018B"/>
    <w:rsid w:val="009D0377"/>
    <w:rsid w:val="009D6DB1"/>
    <w:rsid w:val="009F1FCE"/>
    <w:rsid w:val="009F38F0"/>
    <w:rsid w:val="00A05223"/>
    <w:rsid w:val="00A1439E"/>
    <w:rsid w:val="00A15C39"/>
    <w:rsid w:val="00A35C9C"/>
    <w:rsid w:val="00A5268C"/>
    <w:rsid w:val="00A60F63"/>
    <w:rsid w:val="00A63FBE"/>
    <w:rsid w:val="00A72070"/>
    <w:rsid w:val="00A87647"/>
    <w:rsid w:val="00A90168"/>
    <w:rsid w:val="00A93967"/>
    <w:rsid w:val="00A9443D"/>
    <w:rsid w:val="00A94540"/>
    <w:rsid w:val="00A94F21"/>
    <w:rsid w:val="00AA602E"/>
    <w:rsid w:val="00AC1085"/>
    <w:rsid w:val="00AC379C"/>
    <w:rsid w:val="00AE06FD"/>
    <w:rsid w:val="00AE76BE"/>
    <w:rsid w:val="00AF2973"/>
    <w:rsid w:val="00B229C1"/>
    <w:rsid w:val="00B30C00"/>
    <w:rsid w:val="00B31B83"/>
    <w:rsid w:val="00B32BC8"/>
    <w:rsid w:val="00B35B3B"/>
    <w:rsid w:val="00B4721F"/>
    <w:rsid w:val="00B50CCA"/>
    <w:rsid w:val="00B51AE5"/>
    <w:rsid w:val="00B55352"/>
    <w:rsid w:val="00B573E8"/>
    <w:rsid w:val="00B62BE8"/>
    <w:rsid w:val="00B635B5"/>
    <w:rsid w:val="00B7065A"/>
    <w:rsid w:val="00B70A81"/>
    <w:rsid w:val="00B7197E"/>
    <w:rsid w:val="00B75C20"/>
    <w:rsid w:val="00B760D7"/>
    <w:rsid w:val="00B82A7F"/>
    <w:rsid w:val="00B86407"/>
    <w:rsid w:val="00B87F60"/>
    <w:rsid w:val="00B9260D"/>
    <w:rsid w:val="00BA0C24"/>
    <w:rsid w:val="00BA48A4"/>
    <w:rsid w:val="00BC5E1B"/>
    <w:rsid w:val="00BE470E"/>
    <w:rsid w:val="00BF193E"/>
    <w:rsid w:val="00BF262D"/>
    <w:rsid w:val="00BF677C"/>
    <w:rsid w:val="00C0219B"/>
    <w:rsid w:val="00C15D80"/>
    <w:rsid w:val="00C17A65"/>
    <w:rsid w:val="00C17A8F"/>
    <w:rsid w:val="00C227D8"/>
    <w:rsid w:val="00C25072"/>
    <w:rsid w:val="00C26FBB"/>
    <w:rsid w:val="00C34FD5"/>
    <w:rsid w:val="00C42A57"/>
    <w:rsid w:val="00C54C5A"/>
    <w:rsid w:val="00C666F7"/>
    <w:rsid w:val="00C75C2E"/>
    <w:rsid w:val="00C8143D"/>
    <w:rsid w:val="00C86414"/>
    <w:rsid w:val="00C94D11"/>
    <w:rsid w:val="00CA137B"/>
    <w:rsid w:val="00CA4EA0"/>
    <w:rsid w:val="00CA7CB5"/>
    <w:rsid w:val="00CB48BD"/>
    <w:rsid w:val="00CD2DAF"/>
    <w:rsid w:val="00CD5E7F"/>
    <w:rsid w:val="00CE0CBA"/>
    <w:rsid w:val="00CE1123"/>
    <w:rsid w:val="00D04E4E"/>
    <w:rsid w:val="00D1483E"/>
    <w:rsid w:val="00D20DF9"/>
    <w:rsid w:val="00D23C45"/>
    <w:rsid w:val="00D27994"/>
    <w:rsid w:val="00D36097"/>
    <w:rsid w:val="00D413AF"/>
    <w:rsid w:val="00D4519D"/>
    <w:rsid w:val="00D53EF8"/>
    <w:rsid w:val="00D5514C"/>
    <w:rsid w:val="00D638FF"/>
    <w:rsid w:val="00D81A34"/>
    <w:rsid w:val="00D83A87"/>
    <w:rsid w:val="00D85AB9"/>
    <w:rsid w:val="00D9505E"/>
    <w:rsid w:val="00DA1416"/>
    <w:rsid w:val="00DA2AD1"/>
    <w:rsid w:val="00DB0934"/>
    <w:rsid w:val="00DB7938"/>
    <w:rsid w:val="00DC0BBC"/>
    <w:rsid w:val="00DD1CBB"/>
    <w:rsid w:val="00DE39FE"/>
    <w:rsid w:val="00DE42CB"/>
    <w:rsid w:val="00DE71EB"/>
    <w:rsid w:val="00DF5966"/>
    <w:rsid w:val="00DF78D9"/>
    <w:rsid w:val="00E04710"/>
    <w:rsid w:val="00E0482A"/>
    <w:rsid w:val="00E05817"/>
    <w:rsid w:val="00E12EA3"/>
    <w:rsid w:val="00E13272"/>
    <w:rsid w:val="00E158A1"/>
    <w:rsid w:val="00E163E3"/>
    <w:rsid w:val="00E22FCA"/>
    <w:rsid w:val="00E27334"/>
    <w:rsid w:val="00E3069E"/>
    <w:rsid w:val="00E3086B"/>
    <w:rsid w:val="00E4347C"/>
    <w:rsid w:val="00E53CCF"/>
    <w:rsid w:val="00E65355"/>
    <w:rsid w:val="00E70861"/>
    <w:rsid w:val="00E83B86"/>
    <w:rsid w:val="00E97E41"/>
    <w:rsid w:val="00EB1CC5"/>
    <w:rsid w:val="00ED018B"/>
    <w:rsid w:val="00ED0E32"/>
    <w:rsid w:val="00ED776E"/>
    <w:rsid w:val="00ED7FA8"/>
    <w:rsid w:val="00EE7D5D"/>
    <w:rsid w:val="00EF0262"/>
    <w:rsid w:val="00EF253E"/>
    <w:rsid w:val="00EF5E72"/>
    <w:rsid w:val="00F16F32"/>
    <w:rsid w:val="00F238A5"/>
    <w:rsid w:val="00F35C81"/>
    <w:rsid w:val="00F37405"/>
    <w:rsid w:val="00F439AE"/>
    <w:rsid w:val="00F5239C"/>
    <w:rsid w:val="00F568F3"/>
    <w:rsid w:val="00F617F5"/>
    <w:rsid w:val="00F67998"/>
    <w:rsid w:val="00F75A3E"/>
    <w:rsid w:val="00F96351"/>
    <w:rsid w:val="00FA0BB4"/>
    <w:rsid w:val="00FA4349"/>
    <w:rsid w:val="00FA72E3"/>
    <w:rsid w:val="00FB360B"/>
    <w:rsid w:val="00FB7AD3"/>
    <w:rsid w:val="00FC2C0A"/>
    <w:rsid w:val="00FD0A3F"/>
    <w:rsid w:val="00FD0E46"/>
    <w:rsid w:val="00FE3811"/>
    <w:rsid w:val="00FE6B14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B3CBF97-7BC9-4485-B444-184CD0D5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2844"/>
        <w:tab w:val="num" w:pos="576"/>
      </w:tabs>
      <w:spacing w:before="240" w:after="60"/>
      <w:ind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862"/>
        <w:tab w:val="num" w:pos="1571"/>
      </w:tabs>
      <w:spacing w:before="240" w:after="60"/>
      <w:ind w:left="1571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tabs>
        <w:tab w:val="clear" w:pos="1433"/>
        <w:tab w:val="num" w:pos="1008"/>
      </w:tabs>
      <w:spacing w:before="240" w:after="60"/>
      <w:ind w:left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296"/>
      </w:tabs>
      <w:spacing w:before="240" w:line="120" w:lineRule="exact"/>
    </w:pPr>
    <w:rPr>
      <w:b/>
      <w:bCs/>
      <w:noProof/>
    </w:rPr>
  </w:style>
  <w:style w:type="paragraph" w:styleId="TOC3">
    <w:name w:val="toc 3"/>
    <w:basedOn w:val="Normal"/>
    <w:next w:val="Normal"/>
    <w:autoRedefine/>
    <w:semiHidden/>
    <w:pPr>
      <w:ind w:left="240"/>
    </w:pPr>
  </w:style>
  <w:style w:type="paragraph" w:styleId="TOC4">
    <w:name w:val="toc 4"/>
    <w:basedOn w:val="Normal"/>
    <w:next w:val="Normal"/>
    <w:autoRedefine/>
    <w:semiHidden/>
    <w:pPr>
      <w:ind w:left="48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 w:val="20"/>
    </w:rPr>
  </w:style>
  <w:style w:type="paragraph" w:customStyle="1" w:styleId="Bodytext0">
    <w:name w:val="Bodytext"/>
    <w:basedOn w:val="Normal"/>
    <w:rPr>
      <w:sz w:val="22"/>
      <w:szCs w:val="20"/>
      <w:lang w:val="en-US"/>
    </w:rPr>
  </w:style>
  <w:style w:type="paragraph" w:styleId="BodyText2">
    <w:name w:val="Body Text 2"/>
    <w:basedOn w:val="Normal"/>
    <w:pPr>
      <w:tabs>
        <w:tab w:val="left" w:pos="3600"/>
      </w:tabs>
    </w:pPr>
    <w:rPr>
      <w:i/>
      <w:iCs/>
    </w:rPr>
  </w:style>
  <w:style w:type="table" w:styleId="TableGrid">
    <w:name w:val="Table Grid"/>
    <w:basedOn w:val="TableNormal"/>
    <w:rsid w:val="00CB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4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2C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13A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4E4E"/>
    <w:pPr>
      <w:ind w:left="720"/>
      <w:contextualSpacing/>
    </w:pPr>
  </w:style>
  <w:style w:type="character" w:styleId="CommentReference">
    <w:name w:val="annotation reference"/>
    <w:basedOn w:val="DefaultParagraphFont"/>
    <w:rsid w:val="003E3A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3A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3AEF"/>
    <w:rPr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867240"/>
    <w:rPr>
      <w:b w:val="0"/>
      <w:bCs w:val="0"/>
      <w:i/>
      <w:iCs/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67240"/>
    <w:pPr>
      <w:spacing w:before="96" w:after="192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5125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250"/>
    <w:rPr>
      <w:rFonts w:ascii="Calibri" w:eastAsiaTheme="minorHAnsi" w:hAnsi="Calibr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22356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8996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1361511858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2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1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0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2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3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43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73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41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113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53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esa.ac.uk/index.php?option=com_studrec&amp;task=show_file&amp;mnl=14025&amp;href=RevisionHistory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E1CA-7C2D-42A2-B1C6-80ACE2B8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7</Pages>
  <Words>881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Design Specification</vt:lpstr>
    </vt:vector>
  </TitlesOfParts>
  <Company>The University of Edinburgh</Company>
  <LinksUpToDate>false</LinksUpToDate>
  <CharactersWithSpaces>7030</CharactersWithSpaces>
  <SharedDoc>false</SharedDoc>
  <HLinks>
    <vt:vector size="144" baseType="variant">
      <vt:variant>
        <vt:i4>1048679</vt:i4>
      </vt:variant>
      <vt:variant>
        <vt:i4>141</vt:i4>
      </vt:variant>
      <vt:variant>
        <vt:i4>0</vt:i4>
      </vt:variant>
      <vt:variant>
        <vt:i4>5</vt:i4>
      </vt:variant>
      <vt:variant>
        <vt:lpwstr>../OldVersions/EP_channel_design_template.htm</vt:lpwstr>
      </vt:variant>
      <vt:variant>
        <vt:lpwstr/>
      </vt:variant>
      <vt:variant>
        <vt:i4>6684714</vt:i4>
      </vt:variant>
      <vt:variant>
        <vt:i4>138</vt:i4>
      </vt:variant>
      <vt:variant>
        <vt:i4>0</vt:i4>
      </vt:variant>
      <vt:variant>
        <vt:i4>5</vt:i4>
      </vt:variant>
      <vt:variant>
        <vt:lpwstr>http://www.ed.ac.uk/schools-departments/information-services/services/computing/application-development/application-support/supported-web-browsers/browser-application</vt:lpwstr>
      </vt:variant>
      <vt:variant>
        <vt:lpwstr/>
      </vt:variant>
      <vt:variant>
        <vt:i4>1572916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_Toc101254199</vt:lpwstr>
      </vt:variant>
      <vt:variant>
        <vt:i4>1572916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_Toc101254198</vt:lpwstr>
      </vt:variant>
      <vt:variant>
        <vt:i4>1572916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_Toc101254197</vt:lpwstr>
      </vt:variant>
      <vt:variant>
        <vt:i4>1572916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_Toc101254196</vt:lpwstr>
      </vt:variant>
      <vt:variant>
        <vt:i4>1572916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_Toc101254195</vt:lpwstr>
      </vt:variant>
      <vt:variant>
        <vt:i4>1572916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_Toc101254194</vt:lpwstr>
      </vt:variant>
      <vt:variant>
        <vt:i4>1572916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_Toc101254193</vt:lpwstr>
      </vt:variant>
      <vt:variant>
        <vt:i4>1572916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_Toc101254192</vt:lpwstr>
      </vt:variant>
      <vt:variant>
        <vt:i4>1572916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_Toc101254191</vt:lpwstr>
      </vt:variant>
      <vt:variant>
        <vt:i4>1572916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_Toc101254190</vt:lpwstr>
      </vt:variant>
      <vt:variant>
        <vt:i4>1638452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_Toc101254189</vt:lpwstr>
      </vt:variant>
      <vt:variant>
        <vt:i4>1638452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_Toc101254188</vt:lpwstr>
      </vt:variant>
      <vt:variant>
        <vt:i4>1638452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_Toc101254187</vt:lpwstr>
      </vt:variant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_Toc101254186</vt:lpwstr>
      </vt:variant>
      <vt:variant>
        <vt:i4>1638452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_Toc101254185</vt:lpwstr>
      </vt:variant>
      <vt:variant>
        <vt:i4>1638452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_Toc101254184</vt:lpwstr>
      </vt:variant>
      <vt:variant>
        <vt:i4>1638452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_Toc101254183</vt:lpwstr>
      </vt:variant>
      <vt:variant>
        <vt:i4>1638452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_Toc101254182</vt:lpwstr>
      </vt:variant>
      <vt:variant>
        <vt:i4>1638452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_Toc101254181</vt:lpwstr>
      </vt:variant>
      <vt:variant>
        <vt:i4>1638452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_Toc101254180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_Toc101254179</vt:lpwstr>
      </vt:variant>
      <vt:variant>
        <vt:i4>1441844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_Toc101254178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Design Specification</dc:title>
  <dc:creator>SHAW Alyson</dc:creator>
  <cp:lastModifiedBy>SMULSKI Pamela</cp:lastModifiedBy>
  <cp:revision>13</cp:revision>
  <cp:lastPrinted>2015-05-01T12:49:00Z</cp:lastPrinted>
  <dcterms:created xsi:type="dcterms:W3CDTF">2015-04-29T13:33:00Z</dcterms:created>
  <dcterms:modified xsi:type="dcterms:W3CDTF">2015-05-05T11:13:00Z</dcterms:modified>
</cp:coreProperties>
</file>