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27" w:rsidRDefault="001E7B5D" w:rsidP="008667E9">
      <w:pPr>
        <w:pStyle w:val="Heading1"/>
        <w:spacing w:before="0" w:after="480"/>
      </w:pPr>
      <w:bookmarkStart w:id="0" w:name="_GoBack"/>
      <w:bookmarkEnd w:id="0"/>
      <w:r>
        <w:t>Steps to run the P60 process</w:t>
      </w:r>
    </w:p>
    <w:p w:rsidR="00211738" w:rsidRPr="00211738" w:rsidRDefault="00211738">
      <w:pPr>
        <w:rPr>
          <w:b/>
        </w:rPr>
      </w:pPr>
      <w:r w:rsidRPr="00211738">
        <w:rPr>
          <w:b/>
        </w:rPr>
        <w:t>After you have performed the necessary modifications to the RTI_PAY_GB_P60 database package, you can now run the P60 Archive and P60 Reporting Processes.</w:t>
      </w:r>
    </w:p>
    <w:p w:rsidR="001E7B5D" w:rsidRDefault="001E7B5D">
      <w:r>
        <w:t xml:space="preserve">First, </w:t>
      </w:r>
      <w:r w:rsidR="00211738">
        <w:t>start the HR Application in the environment you are using (DEV, TEST or LIVE) and build</w:t>
      </w:r>
      <w:r w:rsidR="001272E9">
        <w:t xml:space="preserve"> a valid P60 Archive</w:t>
      </w:r>
      <w:r w:rsidR="00211738">
        <w:t xml:space="preserve"> for the tax year</w:t>
      </w:r>
      <w:r>
        <w:t xml:space="preserve">. </w:t>
      </w:r>
    </w:p>
    <w:p w:rsidR="001E7B5D" w:rsidRDefault="001E7B5D" w:rsidP="001E7B5D">
      <w:pPr>
        <w:pStyle w:val="ListParagraph"/>
        <w:numPr>
          <w:ilvl w:val="0"/>
          <w:numId w:val="1"/>
        </w:numPr>
      </w:pPr>
      <w:r>
        <w:t xml:space="preserve">In Oracle HR, Under the menu option </w:t>
      </w:r>
      <w:r w:rsidRPr="00211738">
        <w:rPr>
          <w:b/>
        </w:rPr>
        <w:t>UK HRMS Manager</w:t>
      </w:r>
      <w:r>
        <w:t xml:space="preserve"> select </w:t>
      </w:r>
      <w:r w:rsidRPr="001E7B5D">
        <w:rPr>
          <w:b/>
        </w:rPr>
        <w:t>Submit Processes and Reports</w:t>
      </w:r>
    </w:p>
    <w:p w:rsidR="001E7B5D" w:rsidRDefault="001E7B5D" w:rsidP="001E7B5D">
      <w:pPr>
        <w:jc w:val="center"/>
      </w:pPr>
      <w:r>
        <w:rPr>
          <w:noProof/>
          <w:lang w:eastAsia="en-GB"/>
        </w:rPr>
        <w:drawing>
          <wp:inline distT="0" distB="0" distL="0" distR="0">
            <wp:extent cx="2800522"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522" cy="3790950"/>
                    </a:xfrm>
                    <a:prstGeom prst="rect">
                      <a:avLst/>
                    </a:prstGeom>
                    <a:noFill/>
                    <a:ln>
                      <a:noFill/>
                    </a:ln>
                  </pic:spPr>
                </pic:pic>
              </a:graphicData>
            </a:graphic>
          </wp:inline>
        </w:drawing>
      </w:r>
    </w:p>
    <w:p w:rsidR="001E7B5D" w:rsidRDefault="00211738" w:rsidP="001E7B5D">
      <w:pPr>
        <w:pStyle w:val="ListParagraph"/>
        <w:numPr>
          <w:ilvl w:val="0"/>
          <w:numId w:val="1"/>
        </w:numPr>
      </w:pPr>
      <w:r>
        <w:t>C</w:t>
      </w:r>
      <w:r w:rsidR="001E7B5D">
        <w:t xml:space="preserve">hoose to run a </w:t>
      </w:r>
      <w:r w:rsidR="001E7B5D" w:rsidRPr="001E7B5D">
        <w:rPr>
          <w:b/>
        </w:rPr>
        <w:t>Single Request</w:t>
      </w:r>
    </w:p>
    <w:p w:rsidR="001E7B5D" w:rsidRDefault="001E7B5D" w:rsidP="001E7B5D">
      <w:pPr>
        <w:jc w:val="center"/>
      </w:pPr>
      <w:r>
        <w:rPr>
          <w:noProof/>
          <w:lang w:eastAsia="en-GB"/>
        </w:rPr>
        <w:drawing>
          <wp:inline distT="0" distB="0" distL="0" distR="0">
            <wp:extent cx="3495675" cy="2446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643" cy="2448204"/>
                    </a:xfrm>
                    <a:prstGeom prst="rect">
                      <a:avLst/>
                    </a:prstGeom>
                    <a:noFill/>
                    <a:ln>
                      <a:noFill/>
                    </a:ln>
                  </pic:spPr>
                </pic:pic>
              </a:graphicData>
            </a:graphic>
          </wp:inline>
        </w:drawing>
      </w:r>
    </w:p>
    <w:p w:rsidR="001E7B5D" w:rsidRDefault="00211738" w:rsidP="001E7B5D">
      <w:pPr>
        <w:pStyle w:val="ListParagraph"/>
        <w:numPr>
          <w:ilvl w:val="0"/>
          <w:numId w:val="1"/>
        </w:numPr>
      </w:pPr>
      <w:r>
        <w:lastRenderedPageBreak/>
        <w:t>select</w:t>
      </w:r>
      <w:r w:rsidR="001E7B5D">
        <w:t xml:space="preserve"> the </w:t>
      </w:r>
      <w:r w:rsidR="001E7B5D" w:rsidRPr="001E7B5D">
        <w:rPr>
          <w:b/>
        </w:rPr>
        <w:t>RTI - P60 Archive Process</w:t>
      </w:r>
      <w:r w:rsidR="001E7B5D">
        <w:t xml:space="preserve"> </w:t>
      </w:r>
      <w:r>
        <w:t xml:space="preserve">option from the </w:t>
      </w:r>
      <w:r w:rsidRPr="00211738">
        <w:rPr>
          <w:b/>
        </w:rPr>
        <w:t>Name</w:t>
      </w:r>
      <w:r>
        <w:t xml:space="preserve"> field in the </w:t>
      </w:r>
      <w:r w:rsidRPr="00211738">
        <w:rPr>
          <w:b/>
        </w:rPr>
        <w:t>Submit Request</w:t>
      </w:r>
      <w:r>
        <w:t xml:space="preserve"> screen </w:t>
      </w:r>
      <w:r w:rsidR="001E7B5D">
        <w:t xml:space="preserve">(this </w:t>
      </w:r>
      <w:r w:rsidR="001E7B5D" w:rsidRPr="001E7B5D">
        <w:rPr>
          <w:b/>
        </w:rPr>
        <w:t>MUST</w:t>
      </w:r>
      <w:r w:rsidR="001E7B5D">
        <w:t xml:space="preserve"> be done prior to running the P60 report itself):</w:t>
      </w:r>
    </w:p>
    <w:p w:rsidR="001E7B5D" w:rsidRDefault="001E7B5D" w:rsidP="001E7B5D">
      <w:r>
        <w:rPr>
          <w:noProof/>
          <w:lang w:eastAsia="en-GB"/>
        </w:rPr>
        <w:drawing>
          <wp:inline distT="0" distB="0" distL="0" distR="0">
            <wp:extent cx="5724525" cy="416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162425"/>
                    </a:xfrm>
                    <a:prstGeom prst="rect">
                      <a:avLst/>
                    </a:prstGeom>
                    <a:noFill/>
                    <a:ln>
                      <a:noFill/>
                    </a:ln>
                  </pic:spPr>
                </pic:pic>
              </a:graphicData>
            </a:graphic>
          </wp:inline>
        </w:drawing>
      </w:r>
    </w:p>
    <w:p w:rsidR="001E7B5D" w:rsidRDefault="001E7B5D" w:rsidP="001E7B5D">
      <w:r>
        <w:t xml:space="preserve">You will be prompted for a date. Input your tax-year </w:t>
      </w:r>
      <w:r w:rsidRPr="001E7B5D">
        <w:rPr>
          <w:b/>
        </w:rPr>
        <w:t>End Date</w:t>
      </w:r>
      <w:r>
        <w:t xml:space="preserve"> and click </w:t>
      </w:r>
      <w:r w:rsidRPr="001E7B5D">
        <w:rPr>
          <w:b/>
        </w:rPr>
        <w:t>OK</w:t>
      </w:r>
      <w:r>
        <w:t>:</w:t>
      </w:r>
    </w:p>
    <w:p w:rsidR="001E7B5D" w:rsidRDefault="00C071C1" w:rsidP="001E7B5D">
      <w:pPr>
        <w:jc w:val="center"/>
      </w:pPr>
      <w:r>
        <w:rPr>
          <w:noProof/>
          <w:lang w:eastAsia="en-GB"/>
        </w:rPr>
        <w:drawing>
          <wp:inline distT="0" distB="0" distL="0" distR="0">
            <wp:extent cx="5724525" cy="1676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676400"/>
                    </a:xfrm>
                    <a:prstGeom prst="rect">
                      <a:avLst/>
                    </a:prstGeom>
                    <a:noFill/>
                    <a:ln>
                      <a:noFill/>
                    </a:ln>
                  </pic:spPr>
                </pic:pic>
              </a:graphicData>
            </a:graphic>
          </wp:inline>
        </w:drawing>
      </w:r>
    </w:p>
    <w:p w:rsidR="00674258" w:rsidRDefault="00C071C1" w:rsidP="00C071C1">
      <w:r w:rsidRPr="00674258">
        <w:rPr>
          <w:b/>
        </w:rPr>
        <w:t>Return Type</w:t>
      </w:r>
      <w:r>
        <w:t xml:space="preserve"> can be O (original) or R (replacement) – by default it’s set to O so leave it at that.</w:t>
      </w:r>
      <w:r w:rsidR="00674258">
        <w:t xml:space="preserve"> </w:t>
      </w:r>
      <w:r w:rsidR="00674258" w:rsidRPr="00674258">
        <w:rPr>
          <w:b/>
        </w:rPr>
        <w:t>Assignment Set</w:t>
      </w:r>
      <w:r w:rsidR="00674258">
        <w:t xml:space="preserve"> accepts no value.</w:t>
      </w:r>
    </w:p>
    <w:p w:rsidR="008667E9" w:rsidRDefault="008667E9">
      <w:r>
        <w:br w:type="page"/>
      </w:r>
    </w:p>
    <w:p w:rsidR="001E7B5D" w:rsidRDefault="008667E9" w:rsidP="008667E9">
      <w:pPr>
        <w:pStyle w:val="ListParagraph"/>
        <w:numPr>
          <w:ilvl w:val="0"/>
          <w:numId w:val="1"/>
        </w:numPr>
      </w:pPr>
      <w:r>
        <w:lastRenderedPageBreak/>
        <w:t xml:space="preserve">You will be returned to the main </w:t>
      </w:r>
      <w:r w:rsidR="00211738" w:rsidRPr="00211738">
        <w:rPr>
          <w:b/>
        </w:rPr>
        <w:t>Submit Request</w:t>
      </w:r>
      <w:r w:rsidR="00211738">
        <w:t xml:space="preserve"> </w:t>
      </w:r>
      <w:r>
        <w:t xml:space="preserve">screen. Click on button labelled </w:t>
      </w:r>
      <w:r w:rsidRPr="008667E9">
        <w:rPr>
          <w:b/>
        </w:rPr>
        <w:t>Options</w:t>
      </w:r>
      <w:r>
        <w:t>:</w:t>
      </w:r>
    </w:p>
    <w:p w:rsidR="008667E9" w:rsidRDefault="008667E9" w:rsidP="001E7B5D">
      <w:r>
        <w:rPr>
          <w:noProof/>
          <w:lang w:eastAsia="en-GB"/>
        </w:rPr>
        <w:drawing>
          <wp:inline distT="0" distB="0" distL="0" distR="0">
            <wp:extent cx="5724525" cy="406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4067175"/>
                    </a:xfrm>
                    <a:prstGeom prst="rect">
                      <a:avLst/>
                    </a:prstGeom>
                    <a:noFill/>
                    <a:ln>
                      <a:noFill/>
                    </a:ln>
                  </pic:spPr>
                </pic:pic>
              </a:graphicData>
            </a:graphic>
          </wp:inline>
        </w:drawing>
      </w:r>
    </w:p>
    <w:p w:rsidR="001E7B5D" w:rsidRDefault="008667E9" w:rsidP="001E7B5D">
      <w:r>
        <w:t xml:space="preserve">You wish to ensure that in the </w:t>
      </w:r>
      <w:r w:rsidRPr="008667E9">
        <w:rPr>
          <w:b/>
        </w:rPr>
        <w:t>Print the Output To</w:t>
      </w:r>
      <w:r>
        <w:t xml:space="preserve"> box the following settings are entered:</w:t>
      </w:r>
    </w:p>
    <w:p w:rsidR="008667E9" w:rsidRDefault="008667E9" w:rsidP="001E7B5D">
      <w:r>
        <w:rPr>
          <w:noProof/>
          <w:lang w:eastAsia="en-GB"/>
        </w:rPr>
        <w:drawing>
          <wp:inline distT="0" distB="0" distL="0" distR="0">
            <wp:extent cx="5734050"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56291"/>
                    <a:stretch/>
                  </pic:blipFill>
                  <pic:spPr bwMode="auto">
                    <a:xfrm>
                      <a:off x="0" y="0"/>
                      <a:ext cx="5734050" cy="25146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38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37"/>
        <w:gridCol w:w="2858"/>
      </w:tblGrid>
      <w:tr w:rsidR="00211738" w:rsidRPr="00211738" w:rsidTr="00E63702">
        <w:tc>
          <w:tcPr>
            <w:tcW w:w="3237" w:type="dxa"/>
          </w:tcPr>
          <w:p w:rsidR="00211738" w:rsidRPr="00211738" w:rsidRDefault="00211738" w:rsidP="001F25ED">
            <w:pPr>
              <w:rPr>
                <w:b/>
              </w:rPr>
            </w:pPr>
            <w:r w:rsidRPr="00211738">
              <w:rPr>
                <w:b/>
              </w:rPr>
              <w:t>Printer</w:t>
            </w:r>
          </w:p>
        </w:tc>
        <w:tc>
          <w:tcPr>
            <w:tcW w:w="2858" w:type="dxa"/>
          </w:tcPr>
          <w:p w:rsidR="00211738" w:rsidRPr="00211738" w:rsidRDefault="00211738" w:rsidP="001F25ED">
            <w:r w:rsidRPr="00211738">
              <w:t>noprint</w:t>
            </w:r>
          </w:p>
        </w:tc>
      </w:tr>
      <w:tr w:rsidR="00211738" w:rsidRPr="00211738" w:rsidTr="00E63702">
        <w:tc>
          <w:tcPr>
            <w:tcW w:w="3237" w:type="dxa"/>
          </w:tcPr>
          <w:p w:rsidR="00211738" w:rsidRPr="00211738" w:rsidRDefault="00211738" w:rsidP="001F25ED">
            <w:pPr>
              <w:rPr>
                <w:b/>
              </w:rPr>
            </w:pPr>
            <w:r w:rsidRPr="00211738">
              <w:rPr>
                <w:b/>
              </w:rPr>
              <w:t>Copies</w:t>
            </w:r>
          </w:p>
        </w:tc>
        <w:tc>
          <w:tcPr>
            <w:tcW w:w="2858" w:type="dxa"/>
          </w:tcPr>
          <w:p w:rsidR="00211738" w:rsidRPr="00211738" w:rsidRDefault="00211738" w:rsidP="001F25ED">
            <w:r w:rsidRPr="00211738">
              <w:t>0</w:t>
            </w:r>
            <w:r>
              <w:t xml:space="preserve"> (zero)</w:t>
            </w:r>
          </w:p>
        </w:tc>
      </w:tr>
      <w:tr w:rsidR="00211738" w:rsidRPr="00211738" w:rsidTr="00E63702">
        <w:tc>
          <w:tcPr>
            <w:tcW w:w="3237" w:type="dxa"/>
          </w:tcPr>
          <w:p w:rsidR="00211738" w:rsidRPr="00211738" w:rsidRDefault="00211738" w:rsidP="001F25ED">
            <w:pPr>
              <w:rPr>
                <w:b/>
              </w:rPr>
            </w:pPr>
            <w:r>
              <w:rPr>
                <w:b/>
              </w:rPr>
              <w:t xml:space="preserve">For </w:t>
            </w:r>
            <w:r w:rsidRPr="00211738">
              <w:rPr>
                <w:b/>
              </w:rPr>
              <w:t>Language</w:t>
            </w:r>
          </w:p>
        </w:tc>
        <w:tc>
          <w:tcPr>
            <w:tcW w:w="2858" w:type="dxa"/>
          </w:tcPr>
          <w:p w:rsidR="00211738" w:rsidRPr="00211738" w:rsidRDefault="00211738" w:rsidP="001F25ED">
            <w:r w:rsidRPr="00211738">
              <w:t>All Languages</w:t>
            </w:r>
          </w:p>
        </w:tc>
      </w:tr>
    </w:tbl>
    <w:p w:rsidR="008667E9" w:rsidRDefault="008667E9" w:rsidP="00211738">
      <w:r>
        <w:br w:type="page"/>
      </w:r>
    </w:p>
    <w:p w:rsidR="008667E9" w:rsidRDefault="008667E9" w:rsidP="00753A05">
      <w:pPr>
        <w:pStyle w:val="ListParagraph"/>
        <w:numPr>
          <w:ilvl w:val="0"/>
          <w:numId w:val="1"/>
        </w:numPr>
      </w:pPr>
      <w:r>
        <w:lastRenderedPageBreak/>
        <w:t xml:space="preserve">You should change the </w:t>
      </w:r>
      <w:r w:rsidR="00211738">
        <w:t>Copies setting to 0 (zero) – it’</w:t>
      </w:r>
      <w:r>
        <w:t xml:space="preserve">s usually 1. Click on </w:t>
      </w:r>
      <w:r w:rsidRPr="00753A05">
        <w:rPr>
          <w:b/>
        </w:rPr>
        <w:t>OK</w:t>
      </w:r>
      <w:r>
        <w:t xml:space="preserve"> and you will be returned to the main screen again.</w:t>
      </w:r>
    </w:p>
    <w:p w:rsidR="008667E9" w:rsidRDefault="008667E9" w:rsidP="001E7B5D">
      <w:r>
        <w:rPr>
          <w:noProof/>
          <w:lang w:eastAsia="en-GB"/>
        </w:rPr>
        <w:drawing>
          <wp:inline distT="0" distB="0" distL="0" distR="0">
            <wp:extent cx="5724525" cy="1990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t="50939"/>
                    <a:stretch/>
                  </pic:blipFill>
                  <pic:spPr bwMode="auto">
                    <a:xfrm>
                      <a:off x="0" y="0"/>
                      <a:ext cx="5724525" cy="1990725"/>
                    </a:xfrm>
                    <a:prstGeom prst="rect">
                      <a:avLst/>
                    </a:prstGeom>
                    <a:noFill/>
                    <a:ln>
                      <a:noFill/>
                    </a:ln>
                    <a:extLst>
                      <a:ext uri="{53640926-AAD7-44D8-BBD7-CCE9431645EC}">
                        <a14:shadowObscured xmlns:a14="http://schemas.microsoft.com/office/drawing/2010/main"/>
                      </a:ext>
                    </a:extLst>
                  </pic:spPr>
                </pic:pic>
              </a:graphicData>
            </a:graphic>
          </wp:inline>
        </w:drawing>
      </w:r>
    </w:p>
    <w:p w:rsidR="008667E9" w:rsidRDefault="00211738" w:rsidP="001E7B5D">
      <w:r>
        <w:t>C</w:t>
      </w:r>
      <w:r w:rsidR="008667E9">
        <w:t xml:space="preserve">lick on the button labelled </w:t>
      </w:r>
      <w:r w:rsidR="008667E9" w:rsidRPr="008667E9">
        <w:rPr>
          <w:b/>
        </w:rPr>
        <w:t>Submit</w:t>
      </w:r>
      <w:r w:rsidR="008667E9">
        <w:t xml:space="preserve"> and the Archive process will start.</w:t>
      </w:r>
    </w:p>
    <w:p w:rsidR="001E7B5D" w:rsidRPr="008667E9" w:rsidRDefault="001E7B5D" w:rsidP="001E7B5D">
      <w:pPr>
        <w:rPr>
          <w:b/>
        </w:rPr>
      </w:pPr>
      <w:r w:rsidRPr="008667E9">
        <w:rPr>
          <w:b/>
        </w:rPr>
        <w:t>This can take a while – up to two hours in some environments. Be patient and wait …</w:t>
      </w:r>
    </w:p>
    <w:p w:rsidR="001E7B5D" w:rsidRDefault="008667E9" w:rsidP="001E7B5D">
      <w:r>
        <w:t xml:space="preserve">You should take a note of the concurrent Job’s </w:t>
      </w:r>
      <w:r w:rsidRPr="008667E9">
        <w:rPr>
          <w:b/>
        </w:rPr>
        <w:t>Request ID</w:t>
      </w:r>
      <w:r>
        <w:t xml:space="preserve"> for later and … </w:t>
      </w:r>
      <w:r>
        <w:rPr>
          <w:noProof/>
          <w:lang w:eastAsia="en-GB"/>
        </w:rPr>
        <w:drawing>
          <wp:inline distT="0" distB="0" distL="0" distR="0">
            <wp:extent cx="5724525" cy="3629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3629025"/>
                    </a:xfrm>
                    <a:prstGeom prst="rect">
                      <a:avLst/>
                    </a:prstGeom>
                    <a:noFill/>
                    <a:ln>
                      <a:noFill/>
                    </a:ln>
                  </pic:spPr>
                </pic:pic>
              </a:graphicData>
            </a:graphic>
          </wp:inline>
        </w:drawing>
      </w:r>
    </w:p>
    <w:p w:rsidR="008667E9" w:rsidRDefault="008667E9" w:rsidP="001E7B5D">
      <w:r>
        <w:t xml:space="preserve">To periodically check on the progress of the job, you may click on the </w:t>
      </w:r>
      <w:r w:rsidRPr="008667E9">
        <w:rPr>
          <w:b/>
        </w:rPr>
        <w:t>Refresh Data</w:t>
      </w:r>
      <w:r>
        <w:t xml:space="preserve"> Button to see if the job is finished.</w:t>
      </w:r>
    </w:p>
    <w:p w:rsidR="008667E9" w:rsidRDefault="008667E9" w:rsidP="001E7B5D"/>
    <w:p w:rsidR="00753A05" w:rsidRDefault="00753A05">
      <w:pPr>
        <w:rPr>
          <w:rFonts w:asciiTheme="majorHAnsi" w:eastAsiaTheme="majorEastAsia" w:hAnsiTheme="majorHAnsi" w:cstheme="majorBidi"/>
          <w:b/>
          <w:bCs/>
          <w:color w:val="365F91" w:themeColor="accent1" w:themeShade="BF"/>
          <w:sz w:val="28"/>
          <w:szCs w:val="28"/>
        </w:rPr>
      </w:pPr>
      <w:r>
        <w:br w:type="page"/>
      </w:r>
    </w:p>
    <w:p w:rsidR="008667E9" w:rsidRDefault="00753A05" w:rsidP="0082047A">
      <w:pPr>
        <w:pStyle w:val="Heading1"/>
        <w:spacing w:after="480"/>
      </w:pPr>
      <w:r>
        <w:lastRenderedPageBreak/>
        <w:t>Running the P60 Report Itself</w:t>
      </w:r>
    </w:p>
    <w:p w:rsidR="00753A05" w:rsidRPr="00211738" w:rsidRDefault="00753A05" w:rsidP="001E7B5D">
      <w:pPr>
        <w:rPr>
          <w:b/>
        </w:rPr>
      </w:pPr>
      <w:r w:rsidRPr="00211738">
        <w:rPr>
          <w:b/>
        </w:rPr>
        <w:t>Once the RTI - P60 Archive has completed you will now be ready to run the actual P60 outputs. The Archive process is required first (in each environment, DEV, TEST or LIVE) to establish the Year-End to Year End data so that the P60 calculations may be performed and processed.</w:t>
      </w:r>
    </w:p>
    <w:p w:rsidR="00753A05" w:rsidRDefault="00753A05" w:rsidP="0082047A">
      <w:pPr>
        <w:pStyle w:val="ListParagraph"/>
        <w:numPr>
          <w:ilvl w:val="0"/>
          <w:numId w:val="2"/>
        </w:numPr>
      </w:pPr>
      <w:r>
        <w:t xml:space="preserve">To run the </w:t>
      </w:r>
      <w:r w:rsidR="0082047A">
        <w:t xml:space="preserve">actual </w:t>
      </w:r>
      <w:r>
        <w:t>P60</w:t>
      </w:r>
      <w:r w:rsidR="0082047A">
        <w:t xml:space="preserve"> reports</w:t>
      </w:r>
      <w:r>
        <w:t>, once again as before</w:t>
      </w:r>
      <w:r w:rsidR="0082047A">
        <w:t>,</w:t>
      </w:r>
      <w:r>
        <w:t xml:space="preserve"> </w:t>
      </w:r>
      <w:r w:rsidR="00A142F2">
        <w:t xml:space="preserve"> </w:t>
      </w:r>
      <w:r>
        <w:t xml:space="preserve">choose to run a </w:t>
      </w:r>
      <w:r w:rsidRPr="0082047A">
        <w:rPr>
          <w:b/>
        </w:rPr>
        <w:t>Single Request</w:t>
      </w:r>
      <w:r>
        <w:t xml:space="preserve"> Process:</w:t>
      </w:r>
    </w:p>
    <w:p w:rsidR="00753A05" w:rsidRDefault="00753A05" w:rsidP="00753A05">
      <w:pPr>
        <w:jc w:val="center"/>
      </w:pPr>
      <w:r>
        <w:rPr>
          <w:noProof/>
          <w:lang w:eastAsia="en-GB"/>
        </w:rPr>
        <w:drawing>
          <wp:inline distT="0" distB="0" distL="0" distR="0" wp14:anchorId="75BC10BF" wp14:editId="4ADB70DD">
            <wp:extent cx="3933825" cy="2752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2752725"/>
                    </a:xfrm>
                    <a:prstGeom prst="rect">
                      <a:avLst/>
                    </a:prstGeom>
                    <a:noFill/>
                    <a:ln>
                      <a:noFill/>
                    </a:ln>
                  </pic:spPr>
                </pic:pic>
              </a:graphicData>
            </a:graphic>
          </wp:inline>
        </w:drawing>
      </w:r>
    </w:p>
    <w:p w:rsidR="00753A05" w:rsidRDefault="00A142F2" w:rsidP="001E7B5D">
      <w:r>
        <w:t xml:space="preserve">This time we will be choosing to run the </w:t>
      </w:r>
      <w:r w:rsidR="0082047A" w:rsidRPr="00211738">
        <w:rPr>
          <w:b/>
        </w:rPr>
        <w:t>RTI – Year End P60 Report Process</w:t>
      </w:r>
      <w:r w:rsidR="0082047A">
        <w:t>:</w:t>
      </w:r>
    </w:p>
    <w:p w:rsidR="0082047A" w:rsidRDefault="0082047A" w:rsidP="0082047A">
      <w:pPr>
        <w:jc w:val="center"/>
      </w:pPr>
      <w:r>
        <w:rPr>
          <w:noProof/>
          <w:lang w:eastAsia="en-GB"/>
        </w:rPr>
        <w:drawing>
          <wp:inline distT="0" distB="0" distL="0" distR="0">
            <wp:extent cx="5324475" cy="3570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3570960"/>
                    </a:xfrm>
                    <a:prstGeom prst="rect">
                      <a:avLst/>
                    </a:prstGeom>
                    <a:noFill/>
                    <a:ln>
                      <a:noFill/>
                    </a:ln>
                  </pic:spPr>
                </pic:pic>
              </a:graphicData>
            </a:graphic>
          </wp:inline>
        </w:drawing>
      </w:r>
    </w:p>
    <w:p w:rsidR="00553B82" w:rsidRDefault="00553B82" w:rsidP="0082047A">
      <w:pPr>
        <w:jc w:val="center"/>
      </w:pPr>
    </w:p>
    <w:p w:rsidR="00753A05" w:rsidRDefault="0082047A" w:rsidP="0082047A">
      <w:pPr>
        <w:pStyle w:val="ListParagraph"/>
        <w:numPr>
          <w:ilvl w:val="0"/>
          <w:numId w:val="2"/>
        </w:numPr>
      </w:pPr>
      <w:r>
        <w:lastRenderedPageBreak/>
        <w:t xml:space="preserve">Now choose the correct year-end </w:t>
      </w:r>
      <w:r w:rsidRPr="0082047A">
        <w:rPr>
          <w:b/>
        </w:rPr>
        <w:t>Archive End Date</w:t>
      </w:r>
      <w:r>
        <w:t xml:space="preserve"> from the list of options</w:t>
      </w:r>
      <w:r w:rsidR="00553B82">
        <w:t>:</w:t>
      </w:r>
    </w:p>
    <w:p w:rsidR="0082047A" w:rsidRDefault="0082047A" w:rsidP="001E7B5D">
      <w:r>
        <w:rPr>
          <w:noProof/>
          <w:lang w:eastAsia="en-GB"/>
        </w:rPr>
        <w:drawing>
          <wp:inline distT="0" distB="0" distL="0" distR="0">
            <wp:extent cx="5724525" cy="3067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rsidR="001E7B5D" w:rsidRDefault="00394C59" w:rsidP="001E7B5D">
      <w:r>
        <w:t>Now select the Assignment Set we wish to generate the P60’s for. In this case,</w:t>
      </w:r>
      <w:r w:rsidR="00553B82">
        <w:t xml:space="preserve"> we will run </w:t>
      </w:r>
      <w:r>
        <w:t xml:space="preserve"> </w:t>
      </w:r>
      <w:r w:rsidRPr="00394C59">
        <w:rPr>
          <w:b/>
        </w:rPr>
        <w:t>Main</w:t>
      </w:r>
      <w:r>
        <w:rPr>
          <w:b/>
        </w:rPr>
        <w:t>_</w:t>
      </w:r>
      <w:r w:rsidRPr="00394C59">
        <w:rPr>
          <w:b/>
        </w:rPr>
        <w:t>Payroll</w:t>
      </w:r>
      <w:r>
        <w:rPr>
          <w:b/>
        </w:rPr>
        <w:t>_</w:t>
      </w:r>
      <w:r w:rsidRPr="00394C59">
        <w:rPr>
          <w:b/>
        </w:rPr>
        <w:t>P60</w:t>
      </w:r>
    </w:p>
    <w:p w:rsidR="00394C59" w:rsidRDefault="00394C59" w:rsidP="001E7B5D">
      <w:r>
        <w:rPr>
          <w:noProof/>
          <w:lang w:eastAsia="en-GB"/>
        </w:rPr>
        <w:drawing>
          <wp:inline distT="0" distB="0" distL="0" distR="0">
            <wp:extent cx="5724525" cy="3276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276600"/>
                    </a:xfrm>
                    <a:prstGeom prst="rect">
                      <a:avLst/>
                    </a:prstGeom>
                    <a:noFill/>
                    <a:ln>
                      <a:noFill/>
                    </a:ln>
                  </pic:spPr>
                </pic:pic>
              </a:graphicData>
            </a:graphic>
          </wp:inline>
        </w:drawing>
      </w:r>
    </w:p>
    <w:p w:rsidR="00394C59" w:rsidRDefault="00394C59" w:rsidP="001E7B5D">
      <w:r>
        <w:t xml:space="preserve">Click the </w:t>
      </w:r>
      <w:r w:rsidRPr="00394C59">
        <w:rPr>
          <w:b/>
        </w:rPr>
        <w:t>OK</w:t>
      </w:r>
      <w:r>
        <w:t xml:space="preserve"> button to close the assignment list dialog and </w:t>
      </w:r>
      <w:r w:rsidRPr="00394C59">
        <w:rPr>
          <w:b/>
        </w:rPr>
        <w:t>OK</w:t>
      </w:r>
      <w:r>
        <w:t xml:space="preserve"> again to confirm. You will be returned to the main dialog box.</w:t>
      </w:r>
    </w:p>
    <w:p w:rsidR="00394C59" w:rsidRDefault="00394C59">
      <w:r>
        <w:br w:type="page"/>
      </w:r>
    </w:p>
    <w:p w:rsidR="00394C59" w:rsidRDefault="00394C59" w:rsidP="00394C59">
      <w:pPr>
        <w:pStyle w:val="ListParagraph"/>
        <w:numPr>
          <w:ilvl w:val="0"/>
          <w:numId w:val="2"/>
        </w:numPr>
      </w:pPr>
      <w:r>
        <w:lastRenderedPageBreak/>
        <w:t xml:space="preserve">Now, click the </w:t>
      </w:r>
      <w:r w:rsidRPr="00394C59">
        <w:rPr>
          <w:b/>
        </w:rPr>
        <w:t>Options</w:t>
      </w:r>
      <w:r>
        <w:t xml:space="preserve"> button in the main dialog and select the correct template for the P60’s. In this case, we want </w:t>
      </w:r>
      <w:r w:rsidRPr="00394C59">
        <w:rPr>
          <w:b/>
        </w:rPr>
        <w:t>RTI – Year End P60 Report Type LE</w:t>
      </w:r>
    </w:p>
    <w:p w:rsidR="00394C59" w:rsidRDefault="00394C59" w:rsidP="00394C59">
      <w:r>
        <w:rPr>
          <w:noProof/>
          <w:lang w:eastAsia="en-GB"/>
        </w:rPr>
        <w:drawing>
          <wp:inline distT="0" distB="0" distL="0" distR="0">
            <wp:extent cx="5734050" cy="5715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5715000"/>
                    </a:xfrm>
                    <a:prstGeom prst="rect">
                      <a:avLst/>
                    </a:prstGeom>
                    <a:noFill/>
                    <a:ln>
                      <a:noFill/>
                    </a:ln>
                  </pic:spPr>
                </pic:pic>
              </a:graphicData>
            </a:graphic>
          </wp:inline>
        </w:drawing>
      </w:r>
    </w:p>
    <w:p w:rsidR="00394C59" w:rsidRDefault="00394C59" w:rsidP="00394C59">
      <w:pPr>
        <w:pStyle w:val="ListParagraph"/>
      </w:pPr>
      <w:r>
        <w:t>OK to confirm.</w:t>
      </w:r>
    </w:p>
    <w:p w:rsidR="00394C59" w:rsidRDefault="00394C59" w:rsidP="00394C59">
      <w:pPr>
        <w:pStyle w:val="ListParagraph"/>
        <w:numPr>
          <w:ilvl w:val="0"/>
          <w:numId w:val="2"/>
        </w:numPr>
      </w:pPr>
      <w:r>
        <w:t xml:space="preserve">Now we want to select the following </w:t>
      </w:r>
      <w:r w:rsidRPr="00394C59">
        <w:rPr>
          <w:b/>
        </w:rPr>
        <w:t>Print Output</w:t>
      </w:r>
      <w:r>
        <w:t xml:space="preserve"> options:</w:t>
      </w:r>
    </w:p>
    <w:p w:rsidR="00394C59" w:rsidRDefault="00394C59" w:rsidP="00394C59">
      <w:pPr>
        <w:jc w:val="center"/>
      </w:pPr>
      <w:r>
        <w:rPr>
          <w:noProof/>
          <w:lang w:eastAsia="en-GB"/>
        </w:rPr>
        <w:drawing>
          <wp:inline distT="0" distB="0" distL="0" distR="0">
            <wp:extent cx="4191000" cy="176426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1">
                      <a:extLst>
                        <a:ext uri="{28A0092B-C50C-407E-A947-70E740481C1C}">
                          <a14:useLocalDpi xmlns:a14="http://schemas.microsoft.com/office/drawing/2010/main" val="0"/>
                        </a:ext>
                      </a:extLst>
                    </a:blip>
                    <a:srcRect t="57973"/>
                    <a:stretch/>
                  </pic:blipFill>
                  <pic:spPr bwMode="auto">
                    <a:xfrm>
                      <a:off x="0" y="0"/>
                      <a:ext cx="4191000" cy="1764265"/>
                    </a:xfrm>
                    <a:prstGeom prst="rect">
                      <a:avLst/>
                    </a:prstGeom>
                    <a:noFill/>
                    <a:ln>
                      <a:noFill/>
                    </a:ln>
                    <a:extLst>
                      <a:ext uri="{53640926-AAD7-44D8-BBD7-CCE9431645EC}">
                        <a14:shadowObscured xmlns:a14="http://schemas.microsoft.com/office/drawing/2010/main"/>
                      </a:ext>
                    </a:extLst>
                  </pic:spPr>
                </pic:pic>
              </a:graphicData>
            </a:graphic>
          </wp:inline>
        </w:drawing>
      </w:r>
    </w:p>
    <w:p w:rsidR="00394C59" w:rsidRDefault="00553B82" w:rsidP="00394C59">
      <w:r>
        <w:lastRenderedPageBreak/>
        <w:t>As before, c</w:t>
      </w:r>
      <w:r w:rsidR="00394C59">
        <w:t xml:space="preserve">hoose </w:t>
      </w:r>
      <w:r w:rsidR="00394C59" w:rsidRPr="00394C59">
        <w:rPr>
          <w:b/>
        </w:rPr>
        <w:t>noprint</w:t>
      </w:r>
      <w:r w:rsidR="00394C59">
        <w:t xml:space="preserve"> and set the number of </w:t>
      </w:r>
      <w:r w:rsidR="00394C59" w:rsidRPr="00394C59">
        <w:rPr>
          <w:b/>
        </w:rPr>
        <w:t>copies</w:t>
      </w:r>
      <w:r w:rsidR="00394C59">
        <w:t xml:space="preserve"> to </w:t>
      </w:r>
      <w:r w:rsidR="00394C59" w:rsidRPr="00394C59">
        <w:rPr>
          <w:b/>
        </w:rPr>
        <w:t>0</w:t>
      </w:r>
      <w:r w:rsidR="00394C59">
        <w:t xml:space="preserve"> (zero). </w:t>
      </w:r>
    </w:p>
    <w:p w:rsidR="00394C59" w:rsidRDefault="00394C59" w:rsidP="001E7B5D">
      <w:r w:rsidRPr="00553B82">
        <w:rPr>
          <w:b/>
        </w:rPr>
        <w:t>OK</w:t>
      </w:r>
      <w:r>
        <w:t xml:space="preserve"> to confirm will re</w:t>
      </w:r>
      <w:r w:rsidR="001C3BC8">
        <w:t>turn you to the main dialog box:</w:t>
      </w:r>
    </w:p>
    <w:p w:rsidR="00394C59" w:rsidRDefault="00394C59" w:rsidP="001E7B5D">
      <w:r>
        <w:rPr>
          <w:noProof/>
          <w:lang w:eastAsia="en-GB"/>
        </w:rPr>
        <w:drawing>
          <wp:inline distT="0" distB="0" distL="0" distR="0">
            <wp:extent cx="5734050" cy="409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4095750"/>
                    </a:xfrm>
                    <a:prstGeom prst="rect">
                      <a:avLst/>
                    </a:prstGeom>
                    <a:noFill/>
                    <a:ln>
                      <a:noFill/>
                    </a:ln>
                  </pic:spPr>
                </pic:pic>
              </a:graphicData>
            </a:graphic>
          </wp:inline>
        </w:drawing>
      </w:r>
    </w:p>
    <w:p w:rsidR="00394C59" w:rsidRDefault="00394C59" w:rsidP="001E7B5D">
      <w:r>
        <w:t xml:space="preserve">Click on the </w:t>
      </w:r>
      <w:r w:rsidRPr="001C3BC8">
        <w:rPr>
          <w:b/>
        </w:rPr>
        <w:t>Submit</w:t>
      </w:r>
      <w:r>
        <w:t xml:space="preserve"> button to start.</w:t>
      </w:r>
    </w:p>
    <w:p w:rsidR="00394C59" w:rsidRDefault="00394C59" w:rsidP="001E7B5D">
      <w:r>
        <w:t xml:space="preserve">The process should run in about 15-20 minutes. You can check the status of the concurrent job by occasionally clicking on the </w:t>
      </w:r>
      <w:r w:rsidRPr="001C3BC8">
        <w:rPr>
          <w:b/>
        </w:rPr>
        <w:t>Refresh Data</w:t>
      </w:r>
      <w:r>
        <w:t xml:space="preserve"> button:</w:t>
      </w:r>
    </w:p>
    <w:p w:rsidR="00394C59" w:rsidRDefault="001C3BC8" w:rsidP="001C3BC8">
      <w:pPr>
        <w:jc w:val="center"/>
      </w:pPr>
      <w:r>
        <w:rPr>
          <w:noProof/>
          <w:lang w:eastAsia="en-GB"/>
        </w:rPr>
        <w:drawing>
          <wp:inline distT="0" distB="0" distL="0" distR="0" wp14:anchorId="7965E51F" wp14:editId="5513D6C3">
            <wp:extent cx="4808001" cy="3048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43" cy="3048153"/>
                    </a:xfrm>
                    <a:prstGeom prst="rect">
                      <a:avLst/>
                    </a:prstGeom>
                    <a:noFill/>
                    <a:ln>
                      <a:noFill/>
                    </a:ln>
                  </pic:spPr>
                </pic:pic>
              </a:graphicData>
            </a:graphic>
          </wp:inline>
        </w:drawing>
      </w:r>
    </w:p>
    <w:p w:rsidR="00394C59" w:rsidRDefault="001C3BC8" w:rsidP="001E7B5D">
      <w:r>
        <w:lastRenderedPageBreak/>
        <w:t xml:space="preserve">Be aware that when complete the P60 output will </w:t>
      </w:r>
      <w:r w:rsidR="001272E9">
        <w:t>generate</w:t>
      </w:r>
      <w:r>
        <w:t xml:space="preserve"> a PDF in your current browser session.</w:t>
      </w:r>
      <w:r w:rsidR="001272E9">
        <w:t xml:space="preserve"> If it does not open automatically, you can click on the </w:t>
      </w:r>
      <w:r w:rsidR="001272E9" w:rsidRPr="001272E9">
        <w:rPr>
          <w:b/>
        </w:rPr>
        <w:t>View Output button</w:t>
      </w:r>
      <w:r w:rsidR="001272E9">
        <w:t xml:space="preserve"> in the HR Application which will force it to open in your default PDF viewer application.</w:t>
      </w:r>
    </w:p>
    <w:p w:rsidR="001C3BC8" w:rsidRDefault="001C3BC8" w:rsidP="001E7B5D"/>
    <w:p w:rsidR="001272E9" w:rsidRDefault="001272E9" w:rsidP="001E7B5D"/>
    <w:p w:rsidR="001272E9" w:rsidRDefault="001272E9" w:rsidP="001E7B5D"/>
    <w:p w:rsidR="001272E9" w:rsidRDefault="001272E9" w:rsidP="001E7B5D"/>
    <w:p w:rsidR="001272E9" w:rsidRDefault="001272E9" w:rsidP="001E7B5D"/>
    <w:p w:rsidR="001272E9" w:rsidRDefault="001272E9" w:rsidP="001E7B5D"/>
    <w:p w:rsidR="001272E9" w:rsidRDefault="001272E9" w:rsidP="001E7B5D"/>
    <w:p w:rsidR="001272E9" w:rsidRDefault="001272E9" w:rsidP="001E7B5D"/>
    <w:p w:rsidR="001C3BC8" w:rsidRDefault="001C3BC8" w:rsidP="001E7B5D">
      <w:r>
        <w:t>This concludes the user notes on the P60 Archive and Report Process.</w:t>
      </w:r>
    </w:p>
    <w:p w:rsidR="001C3BC8" w:rsidRDefault="001C3BC8" w:rsidP="001E7B5D"/>
    <w:p w:rsidR="001C3BC8" w:rsidRDefault="001C3BC8" w:rsidP="001E7B5D"/>
    <w:p w:rsidR="001C3BC8" w:rsidRDefault="001C3BC8" w:rsidP="001E7B5D"/>
    <w:p w:rsidR="001C3BC8" w:rsidRDefault="001C3BC8" w:rsidP="001E7B5D">
      <w:r>
        <w:t>G.T Fleming</w:t>
      </w:r>
      <w:r>
        <w:br/>
      </w:r>
      <w:r>
        <w:fldChar w:fldCharType="begin"/>
      </w:r>
      <w:r>
        <w:instrText xml:space="preserve"> DATE  \@ "dddd, dd MMMM yyyy"  \* MERGEFORMAT </w:instrText>
      </w:r>
      <w:r>
        <w:fldChar w:fldCharType="separate"/>
      </w:r>
      <w:r w:rsidR="00A554F8">
        <w:rPr>
          <w:noProof/>
        </w:rPr>
        <w:t>Monday, 02 March 2015</w:t>
      </w:r>
      <w:r>
        <w:fldChar w:fldCharType="end"/>
      </w:r>
    </w:p>
    <w:sectPr w:rsidR="001C3BC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05" w:rsidRDefault="00753A05" w:rsidP="00753A05">
      <w:pPr>
        <w:spacing w:after="0" w:line="240" w:lineRule="auto"/>
      </w:pPr>
      <w:r>
        <w:separator/>
      </w:r>
    </w:p>
  </w:endnote>
  <w:endnote w:type="continuationSeparator" w:id="0">
    <w:p w:rsidR="00753A05" w:rsidRDefault="00753A05" w:rsidP="0075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05" w:rsidRDefault="00753A05" w:rsidP="00753A05">
    <w:pPr>
      <w:pStyle w:val="Footer"/>
      <w:jc w:val="center"/>
    </w:pPr>
    <w:r>
      <w:t xml:space="preserve">Page </w:t>
    </w:r>
    <w:r>
      <w:fldChar w:fldCharType="begin"/>
    </w:r>
    <w:r>
      <w:instrText xml:space="preserve"> PAGE   \* MERGEFORMAT </w:instrText>
    </w:r>
    <w:r>
      <w:fldChar w:fldCharType="separate"/>
    </w:r>
    <w:r w:rsidR="00A554F8">
      <w:rPr>
        <w:noProof/>
      </w:rPr>
      <w:t>6</w:t>
    </w:r>
    <w:r>
      <w:fldChar w:fldCharType="end"/>
    </w:r>
    <w:r>
      <w:t xml:space="preserve"> of </w:t>
    </w:r>
    <w:fldSimple w:instr=" NUMPAGES   \* MERGEFORMAT ">
      <w:r w:rsidR="00A554F8">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05" w:rsidRDefault="00753A05" w:rsidP="00753A05">
      <w:pPr>
        <w:spacing w:after="0" w:line="240" w:lineRule="auto"/>
      </w:pPr>
      <w:r>
        <w:separator/>
      </w:r>
    </w:p>
  </w:footnote>
  <w:footnote w:type="continuationSeparator" w:id="0">
    <w:p w:rsidR="00753A05" w:rsidRDefault="00753A05" w:rsidP="00753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492C"/>
    <w:multiLevelType w:val="hybridMultilevel"/>
    <w:tmpl w:val="0620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B87755"/>
    <w:multiLevelType w:val="hybridMultilevel"/>
    <w:tmpl w:val="EE24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5D"/>
    <w:rsid w:val="001272E9"/>
    <w:rsid w:val="001C3BC8"/>
    <w:rsid w:val="001E7B5D"/>
    <w:rsid w:val="00211738"/>
    <w:rsid w:val="00394C59"/>
    <w:rsid w:val="00553B82"/>
    <w:rsid w:val="0056246B"/>
    <w:rsid w:val="005C0C2E"/>
    <w:rsid w:val="00674258"/>
    <w:rsid w:val="00753A05"/>
    <w:rsid w:val="0082047A"/>
    <w:rsid w:val="008667E9"/>
    <w:rsid w:val="00A142F2"/>
    <w:rsid w:val="00A554F8"/>
    <w:rsid w:val="00B25127"/>
    <w:rsid w:val="00C071C1"/>
    <w:rsid w:val="00E63702"/>
    <w:rsid w:val="00F6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5D"/>
    <w:pPr>
      <w:ind w:left="720"/>
      <w:contextualSpacing/>
    </w:pPr>
  </w:style>
  <w:style w:type="paragraph" w:styleId="BalloonText">
    <w:name w:val="Balloon Text"/>
    <w:basedOn w:val="Normal"/>
    <w:link w:val="BalloonTextChar"/>
    <w:uiPriority w:val="99"/>
    <w:semiHidden/>
    <w:unhideWhenUsed/>
    <w:rsid w:val="001E7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B5D"/>
    <w:rPr>
      <w:rFonts w:ascii="Tahoma" w:hAnsi="Tahoma" w:cs="Tahoma"/>
      <w:sz w:val="16"/>
      <w:szCs w:val="16"/>
    </w:rPr>
  </w:style>
  <w:style w:type="character" w:customStyle="1" w:styleId="Heading1Char">
    <w:name w:val="Heading 1 Char"/>
    <w:basedOn w:val="DefaultParagraphFont"/>
    <w:link w:val="Heading1"/>
    <w:uiPriority w:val="9"/>
    <w:rsid w:val="008667E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A05"/>
  </w:style>
  <w:style w:type="paragraph" w:styleId="Footer">
    <w:name w:val="footer"/>
    <w:basedOn w:val="Normal"/>
    <w:link w:val="FooterChar"/>
    <w:uiPriority w:val="99"/>
    <w:unhideWhenUsed/>
    <w:rsid w:val="0075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A05"/>
  </w:style>
  <w:style w:type="table" w:styleId="TableGrid">
    <w:name w:val="Table Grid"/>
    <w:basedOn w:val="TableNormal"/>
    <w:uiPriority w:val="59"/>
    <w:rsid w:val="0021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5D"/>
    <w:pPr>
      <w:ind w:left="720"/>
      <w:contextualSpacing/>
    </w:pPr>
  </w:style>
  <w:style w:type="paragraph" w:styleId="BalloonText">
    <w:name w:val="Balloon Text"/>
    <w:basedOn w:val="Normal"/>
    <w:link w:val="BalloonTextChar"/>
    <w:uiPriority w:val="99"/>
    <w:semiHidden/>
    <w:unhideWhenUsed/>
    <w:rsid w:val="001E7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B5D"/>
    <w:rPr>
      <w:rFonts w:ascii="Tahoma" w:hAnsi="Tahoma" w:cs="Tahoma"/>
      <w:sz w:val="16"/>
      <w:szCs w:val="16"/>
    </w:rPr>
  </w:style>
  <w:style w:type="character" w:customStyle="1" w:styleId="Heading1Char">
    <w:name w:val="Heading 1 Char"/>
    <w:basedOn w:val="DefaultParagraphFont"/>
    <w:link w:val="Heading1"/>
    <w:uiPriority w:val="9"/>
    <w:rsid w:val="008667E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A05"/>
  </w:style>
  <w:style w:type="paragraph" w:styleId="Footer">
    <w:name w:val="footer"/>
    <w:basedOn w:val="Normal"/>
    <w:link w:val="FooterChar"/>
    <w:uiPriority w:val="99"/>
    <w:unhideWhenUsed/>
    <w:rsid w:val="0075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A05"/>
  </w:style>
  <w:style w:type="table" w:styleId="TableGrid">
    <w:name w:val="Table Grid"/>
    <w:basedOn w:val="TableNormal"/>
    <w:uiPriority w:val="59"/>
    <w:rsid w:val="0021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2937-4097-4F0E-B579-66185D53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Fleming</dc:creator>
  <cp:lastModifiedBy>MATHISON Anne</cp:lastModifiedBy>
  <cp:revision>2</cp:revision>
  <dcterms:created xsi:type="dcterms:W3CDTF">2015-03-02T13:43:00Z</dcterms:created>
  <dcterms:modified xsi:type="dcterms:W3CDTF">2015-03-02T13:43:00Z</dcterms:modified>
</cp:coreProperties>
</file>