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2B06" w:rsidRDefault="00BF3588">
      <w:bookmarkStart w:id="0" w:name="_GoBack"/>
      <w:bookmarkEnd w:id="0"/>
      <w:r>
        <w:rPr>
          <w:b/>
          <w:sz w:val="20"/>
        </w:rPr>
        <w:t xml:space="preserve">College of Medicine and Veterinary Medicine </w:t>
      </w:r>
      <w:r>
        <w:rPr>
          <w:b/>
          <w:sz w:val="20"/>
        </w:rPr>
        <w:br/>
        <w:t>Head of College IT meeting notes</w:t>
      </w:r>
      <w:r>
        <w:rPr>
          <w:b/>
          <w:sz w:val="20"/>
        </w:rPr>
        <w:br/>
      </w:r>
      <w:r>
        <w:rPr>
          <w:b/>
          <w:sz w:val="20"/>
        </w:rPr>
        <w:br/>
        <w:t xml:space="preserve">Date: </w:t>
      </w:r>
      <w:r>
        <w:rPr>
          <w:b/>
          <w:sz w:val="20"/>
        </w:rPr>
        <w:tab/>
      </w:r>
      <w:r>
        <w:rPr>
          <w:b/>
          <w:sz w:val="20"/>
        </w:rPr>
        <w:tab/>
        <w:t>05/02/2014</w:t>
      </w:r>
    </w:p>
    <w:p w:rsidR="00FB2B06" w:rsidRDefault="00BF3588">
      <w:r>
        <w:rPr>
          <w:b/>
          <w:sz w:val="20"/>
        </w:rPr>
        <w:t>School:</w:t>
      </w:r>
      <w:r>
        <w:rPr>
          <w:b/>
          <w:sz w:val="20"/>
        </w:rPr>
        <w:tab/>
      </w:r>
      <w:r>
        <w:rPr>
          <w:b/>
          <w:sz w:val="20"/>
        </w:rPr>
        <w:tab/>
        <w:t>Anatomy Museum</w:t>
      </w:r>
      <w:r>
        <w:rPr>
          <w:b/>
          <w:sz w:val="20"/>
        </w:rPr>
        <w:br/>
        <w:t>Area:</w:t>
      </w:r>
      <w:r>
        <w:rPr>
          <w:b/>
          <w:sz w:val="20"/>
        </w:rPr>
        <w:tab/>
      </w:r>
      <w:r>
        <w:rPr>
          <w:b/>
          <w:sz w:val="20"/>
        </w:rPr>
        <w:tab/>
        <w:t>Central area</w:t>
      </w:r>
      <w:r>
        <w:rPr>
          <w:b/>
          <w:sz w:val="20"/>
        </w:rPr>
        <w:br/>
      </w:r>
      <w:r>
        <w:rPr>
          <w:b/>
          <w:sz w:val="20"/>
        </w:rPr>
        <w:br/>
      </w:r>
      <w:r>
        <w:rPr>
          <w:b/>
          <w:sz w:val="20"/>
        </w:rPr>
        <w:br/>
        <w:t>Attendees:</w:t>
      </w:r>
      <w:r>
        <w:rPr>
          <w:noProof/>
        </w:rPr>
        <w:drawing>
          <wp:anchor distT="0" distB="0" distL="114300" distR="114300" simplePos="0" relativeHeight="251658240" behindDoc="0" locked="0" layoutInCell="0" hidden="0" allowOverlap="0">
            <wp:simplePos x="0" y="0"/>
            <wp:positionH relativeFrom="margin">
              <wp:posOffset>-76199</wp:posOffset>
            </wp:positionH>
            <wp:positionV relativeFrom="paragraph">
              <wp:posOffset>596900</wp:posOffset>
            </wp:positionV>
            <wp:extent cx="5905500" cy="12700"/>
            <wp:effectExtent l="0" t="0" r="0" b="0"/>
            <wp:wrapNone/>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a:srcRect/>
                    <a:stretch>
                      <a:fillRect/>
                    </a:stretch>
                  </pic:blipFill>
                  <pic:spPr>
                    <a:xfrm>
                      <a:off x="0" y="0"/>
                      <a:ext cx="5905500" cy="12700"/>
                    </a:xfrm>
                    <a:prstGeom prst="rect">
                      <a:avLst/>
                    </a:prstGeom>
                    <a:ln/>
                  </pic:spPr>
                </pic:pic>
              </a:graphicData>
            </a:graphic>
          </wp:anchor>
        </w:drawing>
      </w:r>
    </w:p>
    <w:tbl>
      <w:tblPr>
        <w:tblW w:w="918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809"/>
        <w:gridCol w:w="7371"/>
      </w:tblGrid>
      <w:tr w:rsidR="00FB2B06">
        <w:tblPrEx>
          <w:tblCellMar>
            <w:top w:w="0" w:type="dxa"/>
            <w:bottom w:w="0" w:type="dxa"/>
          </w:tblCellMar>
        </w:tblPrEx>
        <w:tc>
          <w:tcPr>
            <w:tcW w:w="1809" w:type="dxa"/>
            <w:shd w:val="clear" w:color="auto" w:fill="D9D9D9"/>
            <w:tcMar>
              <w:top w:w="100" w:type="dxa"/>
              <w:left w:w="108" w:type="dxa"/>
              <w:bottom w:w="100" w:type="dxa"/>
              <w:right w:w="108" w:type="dxa"/>
            </w:tcMar>
          </w:tcPr>
          <w:p w:rsidR="00FB2B06" w:rsidRDefault="00BF3588">
            <w:pPr>
              <w:spacing w:after="0" w:line="240" w:lineRule="auto"/>
            </w:pPr>
            <w:r>
              <w:rPr>
                <w:b/>
                <w:sz w:val="20"/>
              </w:rPr>
              <w:t>Name</w:t>
            </w:r>
          </w:p>
        </w:tc>
        <w:tc>
          <w:tcPr>
            <w:tcW w:w="7371" w:type="dxa"/>
            <w:shd w:val="clear" w:color="auto" w:fill="D9D9D9"/>
            <w:tcMar>
              <w:top w:w="100" w:type="dxa"/>
              <w:left w:w="108" w:type="dxa"/>
              <w:bottom w:w="100" w:type="dxa"/>
              <w:right w:w="108" w:type="dxa"/>
            </w:tcMar>
          </w:tcPr>
          <w:p w:rsidR="00FB2B06" w:rsidRDefault="00BF3588">
            <w:pPr>
              <w:spacing w:after="0" w:line="240" w:lineRule="auto"/>
            </w:pPr>
            <w:r>
              <w:rPr>
                <w:b/>
                <w:sz w:val="20"/>
              </w:rPr>
              <w:t>Title</w:t>
            </w:r>
          </w:p>
        </w:tc>
      </w:tr>
      <w:tr w:rsidR="00FB2B06">
        <w:tblPrEx>
          <w:tblCellMar>
            <w:top w:w="0" w:type="dxa"/>
            <w:bottom w:w="0" w:type="dxa"/>
          </w:tblCellMar>
        </w:tblPrEx>
        <w:tc>
          <w:tcPr>
            <w:tcW w:w="1809" w:type="dxa"/>
            <w:tcMar>
              <w:top w:w="100" w:type="dxa"/>
              <w:left w:w="108" w:type="dxa"/>
              <w:bottom w:w="100" w:type="dxa"/>
              <w:right w:w="108" w:type="dxa"/>
            </w:tcMar>
          </w:tcPr>
          <w:p w:rsidR="00FB2B06" w:rsidRDefault="00BF3588">
            <w:pPr>
              <w:spacing w:after="0" w:line="240" w:lineRule="auto"/>
            </w:pPr>
            <w:r>
              <w:rPr>
                <w:b/>
                <w:sz w:val="20"/>
              </w:rPr>
              <w:t xml:space="preserve">Gordon Findlater </w:t>
            </w:r>
          </w:p>
        </w:tc>
        <w:tc>
          <w:tcPr>
            <w:tcW w:w="7371" w:type="dxa"/>
            <w:tcMar>
              <w:top w:w="100" w:type="dxa"/>
              <w:left w:w="108" w:type="dxa"/>
              <w:bottom w:w="100" w:type="dxa"/>
              <w:right w:w="108" w:type="dxa"/>
            </w:tcMar>
          </w:tcPr>
          <w:p w:rsidR="00FB2B06" w:rsidRDefault="00BF3588">
            <w:pPr>
              <w:spacing w:after="0" w:line="240" w:lineRule="auto"/>
            </w:pPr>
            <w:r>
              <w:rPr>
                <w:sz w:val="20"/>
              </w:rPr>
              <w:t>Head of Anatomy, University of Edinburgh</w:t>
            </w:r>
          </w:p>
        </w:tc>
      </w:tr>
      <w:tr w:rsidR="00FB2B06">
        <w:tblPrEx>
          <w:tblCellMar>
            <w:top w:w="0" w:type="dxa"/>
            <w:bottom w:w="0" w:type="dxa"/>
          </w:tblCellMar>
        </w:tblPrEx>
        <w:tc>
          <w:tcPr>
            <w:tcW w:w="1809" w:type="dxa"/>
            <w:tcMar>
              <w:top w:w="100" w:type="dxa"/>
              <w:left w:w="108" w:type="dxa"/>
              <w:bottom w:w="100" w:type="dxa"/>
              <w:right w:w="108" w:type="dxa"/>
            </w:tcMar>
          </w:tcPr>
          <w:p w:rsidR="00FB2B06" w:rsidRDefault="00BF3588">
            <w:pPr>
              <w:spacing w:after="0" w:line="240" w:lineRule="auto"/>
            </w:pPr>
            <w:r>
              <w:rPr>
                <w:b/>
                <w:sz w:val="20"/>
              </w:rPr>
              <w:t>Paul Clark</w:t>
            </w:r>
          </w:p>
        </w:tc>
        <w:tc>
          <w:tcPr>
            <w:tcW w:w="7371" w:type="dxa"/>
            <w:tcMar>
              <w:top w:w="100" w:type="dxa"/>
              <w:left w:w="108" w:type="dxa"/>
              <w:bottom w:w="100" w:type="dxa"/>
              <w:right w:w="108" w:type="dxa"/>
            </w:tcMar>
          </w:tcPr>
          <w:p w:rsidR="00FB2B06" w:rsidRDefault="00BF3588">
            <w:pPr>
              <w:spacing w:after="0" w:line="240" w:lineRule="auto"/>
            </w:pPr>
            <w:r>
              <w:rPr>
                <w:sz w:val="20"/>
              </w:rPr>
              <w:t>Head of College IT, College of Medicine and Veterinary Medicine, University of Edinburgh</w:t>
            </w:r>
          </w:p>
        </w:tc>
      </w:tr>
      <w:tr w:rsidR="00FB2B06">
        <w:tblPrEx>
          <w:tblCellMar>
            <w:top w:w="0" w:type="dxa"/>
            <w:bottom w:w="0" w:type="dxa"/>
          </w:tblCellMar>
        </w:tblPrEx>
        <w:tc>
          <w:tcPr>
            <w:tcW w:w="1809" w:type="dxa"/>
            <w:tcMar>
              <w:top w:w="100" w:type="dxa"/>
              <w:left w:w="108" w:type="dxa"/>
              <w:bottom w:w="100" w:type="dxa"/>
              <w:right w:w="108" w:type="dxa"/>
            </w:tcMar>
          </w:tcPr>
          <w:p w:rsidR="00FB2B06" w:rsidRDefault="00BF3588">
            <w:pPr>
              <w:spacing w:after="0" w:line="240" w:lineRule="auto"/>
            </w:pPr>
            <w:r>
              <w:rPr>
                <w:b/>
                <w:sz w:val="20"/>
              </w:rPr>
              <w:t>Sue Woodger</w:t>
            </w:r>
          </w:p>
        </w:tc>
        <w:tc>
          <w:tcPr>
            <w:tcW w:w="7371" w:type="dxa"/>
            <w:tcMar>
              <w:top w:w="100" w:type="dxa"/>
              <w:left w:w="108" w:type="dxa"/>
              <w:bottom w:w="100" w:type="dxa"/>
              <w:right w:w="108" w:type="dxa"/>
            </w:tcMar>
          </w:tcPr>
          <w:p w:rsidR="00FB2B06" w:rsidRDefault="00BF3588">
            <w:pPr>
              <w:spacing w:after="0" w:line="240" w:lineRule="auto"/>
            </w:pPr>
            <w:r>
              <w:rPr>
                <w:sz w:val="20"/>
              </w:rPr>
              <w:t>Project Manager/Business Analyst, Project Services, University of Edinburgh</w:t>
            </w:r>
          </w:p>
        </w:tc>
      </w:tr>
      <w:tr w:rsidR="00FB2B06">
        <w:tblPrEx>
          <w:tblCellMar>
            <w:top w:w="0" w:type="dxa"/>
            <w:bottom w:w="0" w:type="dxa"/>
          </w:tblCellMar>
        </w:tblPrEx>
        <w:tc>
          <w:tcPr>
            <w:tcW w:w="1809" w:type="dxa"/>
            <w:tcMar>
              <w:top w:w="100" w:type="dxa"/>
              <w:left w:w="108" w:type="dxa"/>
              <w:bottom w:w="100" w:type="dxa"/>
              <w:right w:w="108" w:type="dxa"/>
            </w:tcMar>
          </w:tcPr>
          <w:p w:rsidR="00FB2B06" w:rsidRDefault="00BF3588">
            <w:pPr>
              <w:spacing w:after="0" w:line="240" w:lineRule="auto"/>
            </w:pPr>
            <w:r>
              <w:rPr>
                <w:b/>
                <w:sz w:val="20"/>
              </w:rPr>
              <w:t>Keiran Baillie</w:t>
            </w:r>
          </w:p>
        </w:tc>
        <w:tc>
          <w:tcPr>
            <w:tcW w:w="7371" w:type="dxa"/>
            <w:tcMar>
              <w:top w:w="100" w:type="dxa"/>
              <w:left w:w="108" w:type="dxa"/>
              <w:bottom w:w="100" w:type="dxa"/>
              <w:right w:w="108" w:type="dxa"/>
            </w:tcMar>
          </w:tcPr>
          <w:p w:rsidR="00FB2B06" w:rsidRDefault="00BF3588">
            <w:pPr>
              <w:spacing w:after="0" w:line="240" w:lineRule="auto"/>
            </w:pPr>
            <w:r>
              <w:rPr>
                <w:sz w:val="20"/>
              </w:rPr>
              <w:t>Director, Luma 3D interactive ltd</w:t>
            </w:r>
          </w:p>
        </w:tc>
      </w:tr>
      <w:tr w:rsidR="00FB2B06">
        <w:tblPrEx>
          <w:tblCellMar>
            <w:top w:w="0" w:type="dxa"/>
            <w:bottom w:w="0" w:type="dxa"/>
          </w:tblCellMar>
        </w:tblPrEx>
        <w:tc>
          <w:tcPr>
            <w:tcW w:w="1809" w:type="dxa"/>
            <w:tcMar>
              <w:top w:w="100" w:type="dxa"/>
              <w:left w:w="108" w:type="dxa"/>
              <w:bottom w:w="100" w:type="dxa"/>
              <w:right w:w="108" w:type="dxa"/>
            </w:tcMar>
          </w:tcPr>
          <w:p w:rsidR="00FB2B06" w:rsidRDefault="00BF3588">
            <w:pPr>
              <w:spacing w:after="0" w:line="240" w:lineRule="auto"/>
            </w:pPr>
            <w:r>
              <w:rPr>
                <w:b/>
                <w:sz w:val="20"/>
              </w:rPr>
              <w:t xml:space="preserve">Jonathan Messer </w:t>
            </w:r>
          </w:p>
        </w:tc>
        <w:tc>
          <w:tcPr>
            <w:tcW w:w="7371" w:type="dxa"/>
            <w:tcMar>
              <w:top w:w="100" w:type="dxa"/>
              <w:left w:w="108" w:type="dxa"/>
              <w:bottom w:w="100" w:type="dxa"/>
              <w:right w:w="108" w:type="dxa"/>
            </w:tcMar>
          </w:tcPr>
          <w:p w:rsidR="00FB2B06" w:rsidRDefault="00BF3588">
            <w:pPr>
              <w:spacing w:after="0" w:line="240" w:lineRule="auto"/>
            </w:pPr>
            <w:r>
              <w:rPr>
                <w:sz w:val="20"/>
              </w:rPr>
              <w:t xml:space="preserve">Director, </w:t>
            </w:r>
            <w:r>
              <w:rPr>
                <w:sz w:val="20"/>
              </w:rPr>
              <w:t>Luma 3D interactive ltd</w:t>
            </w:r>
          </w:p>
        </w:tc>
      </w:tr>
    </w:tbl>
    <w:p w:rsidR="00FB2B06" w:rsidRDefault="00BF3588">
      <w:r>
        <w:rPr>
          <w:b/>
          <w:sz w:val="20"/>
        </w:rPr>
        <w:br/>
      </w:r>
      <w:r>
        <w:rPr>
          <w:b/>
          <w:sz w:val="20"/>
        </w:rPr>
        <w:br/>
        <w:t>Executive Summary:</w:t>
      </w:r>
      <w:r>
        <w:rPr>
          <w:b/>
          <w:sz w:val="20"/>
        </w:rPr>
        <w:br/>
      </w:r>
      <w:r>
        <w:rPr>
          <w:sz w:val="20"/>
        </w:rPr>
        <w:t xml:space="preserve">During 2014, it is envisioned that the Anatomy Museum at the Medical School at Teviot Place will be vacated and moved to the College of Surgeons area.  To help document its current state and the history of the </w:t>
      </w:r>
      <w:r>
        <w:rPr>
          <w:sz w:val="20"/>
        </w:rPr>
        <w:t>museum prior to moving, a piece of work was started with an Edinburgh company called Luma 3Di in 2013 to “digitise” the museum using high resolution photographs and 3D technology.</w:t>
      </w:r>
      <w:r>
        <w:rPr>
          <w:sz w:val="20"/>
        </w:rPr>
        <w:br/>
      </w:r>
      <w:r>
        <w:rPr>
          <w:sz w:val="20"/>
        </w:rPr>
        <w:br/>
        <w:t>This document is to help present the business case, different phases of wor</w:t>
      </w:r>
      <w:r>
        <w:rPr>
          <w:sz w:val="20"/>
        </w:rPr>
        <w:t>k and suggested high level costs we anticipate being related to this move, which present opportunities to help influence the IT strategic direction of the College of Medicine and Veterinary Medicine.  Further to presenting the options to the College Strate</w:t>
      </w:r>
      <w:r>
        <w:rPr>
          <w:sz w:val="20"/>
        </w:rPr>
        <w:t>gy Group, it is envisaged that this paper can also be used to work with the legal and procurement teams to work through the available procurement route options as we move forward.</w:t>
      </w:r>
      <w:r>
        <w:rPr>
          <w:noProof/>
        </w:rPr>
        <w:drawing>
          <wp:anchor distT="0" distB="0" distL="114300" distR="114300" simplePos="0" relativeHeight="251659264" behindDoc="0" locked="0" layoutInCell="0" hidden="0" allowOverlap="0">
            <wp:simplePos x="0" y="0"/>
            <wp:positionH relativeFrom="margin">
              <wp:posOffset>-76199</wp:posOffset>
            </wp:positionH>
            <wp:positionV relativeFrom="paragraph">
              <wp:posOffset>266700</wp:posOffset>
            </wp:positionV>
            <wp:extent cx="5905500" cy="12700"/>
            <wp:effectExtent l="0" t="0" r="0" b="0"/>
            <wp:wrapNone/>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5905500" cy="12700"/>
                    </a:xfrm>
                    <a:prstGeom prst="rect">
                      <a:avLst/>
                    </a:prstGeom>
                    <a:ln/>
                  </pic:spPr>
                </pic:pic>
              </a:graphicData>
            </a:graphic>
          </wp:anchor>
        </w:drawing>
      </w:r>
    </w:p>
    <w:p w:rsidR="00FB2B06" w:rsidRDefault="00BF3588">
      <w:r>
        <w:rPr>
          <w:sz w:val="20"/>
        </w:rPr>
        <w:t>The document is split into 3 distinct phases:</w:t>
      </w:r>
    </w:p>
    <w:p w:rsidR="00FB2B06" w:rsidRDefault="00BF3588">
      <w:pPr>
        <w:numPr>
          <w:ilvl w:val="0"/>
          <w:numId w:val="5"/>
        </w:numPr>
        <w:ind w:hanging="359"/>
        <w:contextualSpacing/>
        <w:rPr>
          <w:sz w:val="20"/>
        </w:rPr>
      </w:pPr>
      <w:r>
        <w:rPr>
          <w:sz w:val="20"/>
        </w:rPr>
        <w:t>The digitising of the Anatomy</w:t>
      </w:r>
      <w:r>
        <w:rPr>
          <w:sz w:val="20"/>
        </w:rPr>
        <w:t xml:space="preserve"> Museum.</w:t>
      </w:r>
    </w:p>
    <w:p w:rsidR="00FB2B06" w:rsidRDefault="00BF3588">
      <w:pPr>
        <w:numPr>
          <w:ilvl w:val="0"/>
          <w:numId w:val="5"/>
        </w:numPr>
        <w:ind w:hanging="359"/>
        <w:contextualSpacing/>
        <w:rPr>
          <w:sz w:val="20"/>
        </w:rPr>
      </w:pPr>
      <w:r>
        <w:rPr>
          <w:sz w:val="20"/>
        </w:rPr>
        <w:t>The options for newer technologies to be used in the proposed new Online Distance Learning (ODL) PG Certificate / Diploma in Anatomical Sciences.</w:t>
      </w:r>
    </w:p>
    <w:p w:rsidR="00FB2B06" w:rsidRDefault="00BF3588">
      <w:pPr>
        <w:numPr>
          <w:ilvl w:val="0"/>
          <w:numId w:val="5"/>
        </w:numPr>
        <w:ind w:hanging="359"/>
        <w:contextualSpacing/>
        <w:rPr>
          <w:sz w:val="20"/>
        </w:rPr>
      </w:pPr>
      <w:r>
        <w:rPr>
          <w:sz w:val="20"/>
        </w:rPr>
        <w:t>Future developments and considerations.</w:t>
      </w:r>
    </w:p>
    <w:p w:rsidR="00FB2B06" w:rsidRDefault="00BF3588">
      <w:r>
        <w:rPr>
          <w:sz w:val="20"/>
        </w:rPr>
        <w:t>This piece of work helps align some of the College and Universities strategic priorities by XXX.  &lt; See Jim for input – ODL, future direction, growth, promotion of the college etc?&gt;</w:t>
      </w:r>
    </w:p>
    <w:p w:rsidR="00FB2B06" w:rsidRDefault="00BF3588">
      <w:r>
        <w:rPr>
          <w:noProof/>
        </w:rPr>
        <w:drawing>
          <wp:anchor distT="0" distB="0" distL="114300" distR="114300" simplePos="0" relativeHeight="251660288" behindDoc="0" locked="0" layoutInCell="0" hidden="0" allowOverlap="0">
            <wp:simplePos x="0" y="0"/>
            <wp:positionH relativeFrom="margin">
              <wp:posOffset>-76199</wp:posOffset>
            </wp:positionH>
            <wp:positionV relativeFrom="paragraph">
              <wp:posOffset>0</wp:posOffset>
            </wp:positionV>
            <wp:extent cx="5905500" cy="12700"/>
            <wp:effectExtent l="0" t="0" r="0" b="0"/>
            <wp:wrapNone/>
            <wp:docPr id="4"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5905500" cy="12700"/>
                    </a:xfrm>
                    <a:prstGeom prst="rect">
                      <a:avLst/>
                    </a:prstGeom>
                    <a:ln/>
                  </pic:spPr>
                </pic:pic>
              </a:graphicData>
            </a:graphic>
          </wp:anchor>
        </w:drawing>
      </w:r>
    </w:p>
    <w:p w:rsidR="00FB2B06" w:rsidRDefault="00BF3588">
      <w:pPr>
        <w:numPr>
          <w:ilvl w:val="0"/>
          <w:numId w:val="4"/>
        </w:numPr>
        <w:ind w:hanging="359"/>
        <w:contextualSpacing/>
        <w:rPr>
          <w:b/>
          <w:sz w:val="20"/>
        </w:rPr>
      </w:pPr>
      <w:r>
        <w:rPr>
          <w:b/>
          <w:sz w:val="20"/>
        </w:rPr>
        <w:t>Phase 1 – The digitising of the Anatomy Museum</w:t>
      </w:r>
    </w:p>
    <w:p w:rsidR="00FB2B06" w:rsidRDefault="00BF3588">
      <w:r>
        <w:rPr>
          <w:sz w:val="20"/>
        </w:rPr>
        <w:lastRenderedPageBreak/>
        <w:t>Further to a small develo</w:t>
      </w:r>
      <w:r>
        <w:rPr>
          <w:sz w:val="20"/>
        </w:rPr>
        <w:t>pment of an “App” designed for the Apple iPad for circa £2.5k in 2013, a quotation was received from Luma 3Di for £34k to digitise the Anatomy Museum.  To help manage expectations moving forward, a meeting was held on Wednesday 5</w:t>
      </w:r>
      <w:r>
        <w:rPr>
          <w:sz w:val="20"/>
          <w:vertAlign w:val="superscript"/>
        </w:rPr>
        <w:t>th</w:t>
      </w:r>
      <w:r>
        <w:rPr>
          <w:sz w:val="20"/>
        </w:rPr>
        <w:t xml:space="preserve"> February 2014 with atten</w:t>
      </w:r>
      <w:r>
        <w:rPr>
          <w:sz w:val="20"/>
        </w:rPr>
        <w:t>dees listed to take a step back and work through the clear business requirements for this phase.</w:t>
      </w:r>
    </w:p>
    <w:p w:rsidR="00FB2B06" w:rsidRDefault="00BF3588">
      <w:r>
        <w:rPr>
          <w:b/>
          <w:sz w:val="20"/>
        </w:rPr>
        <w:br/>
        <w:t>1.1. Phase 1 business requirements</w:t>
      </w:r>
    </w:p>
    <w:tbl>
      <w:tblPr>
        <w:tblW w:w="9915"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4050"/>
        <w:gridCol w:w="2385"/>
        <w:gridCol w:w="1950"/>
        <w:gridCol w:w="1530"/>
      </w:tblGrid>
      <w:tr w:rsidR="00FB2B06">
        <w:tblPrEx>
          <w:tblCellMar>
            <w:top w:w="0" w:type="dxa"/>
            <w:bottom w:w="0" w:type="dxa"/>
          </w:tblCellMar>
        </w:tblPrEx>
        <w:tc>
          <w:tcPr>
            <w:tcW w:w="4050" w:type="dxa"/>
            <w:shd w:val="clear" w:color="auto" w:fill="BFBFBF"/>
            <w:tcMar>
              <w:top w:w="100" w:type="dxa"/>
              <w:left w:w="108" w:type="dxa"/>
              <w:bottom w:w="100" w:type="dxa"/>
              <w:right w:w="108" w:type="dxa"/>
            </w:tcMar>
          </w:tcPr>
          <w:p w:rsidR="00FB2B06" w:rsidRDefault="00BF3588">
            <w:pPr>
              <w:spacing w:after="0" w:line="240" w:lineRule="auto"/>
            </w:pPr>
            <w:r>
              <w:rPr>
                <w:b/>
                <w:sz w:val="16"/>
              </w:rPr>
              <w:t xml:space="preserve">Description of key elements </w:t>
            </w:r>
          </w:p>
        </w:tc>
        <w:tc>
          <w:tcPr>
            <w:tcW w:w="2385" w:type="dxa"/>
            <w:shd w:val="clear" w:color="auto" w:fill="BFBFBF"/>
            <w:tcMar>
              <w:top w:w="100" w:type="dxa"/>
              <w:left w:w="108" w:type="dxa"/>
              <w:bottom w:w="100" w:type="dxa"/>
              <w:right w:w="108" w:type="dxa"/>
            </w:tcMar>
          </w:tcPr>
          <w:p w:rsidR="00FB2B06" w:rsidRDefault="00BF3588">
            <w:pPr>
              <w:spacing w:after="0" w:line="240" w:lineRule="auto"/>
            </w:pPr>
            <w:r>
              <w:rPr>
                <w:b/>
                <w:sz w:val="16"/>
              </w:rPr>
              <w:t>Business justification and benefits</w:t>
            </w:r>
          </w:p>
        </w:tc>
        <w:tc>
          <w:tcPr>
            <w:tcW w:w="1950" w:type="dxa"/>
            <w:shd w:val="clear" w:color="auto" w:fill="BFBFBF"/>
            <w:tcMar>
              <w:top w:w="100" w:type="dxa"/>
              <w:left w:w="108" w:type="dxa"/>
              <w:bottom w:w="100" w:type="dxa"/>
              <w:right w:w="108" w:type="dxa"/>
            </w:tcMar>
          </w:tcPr>
          <w:p w:rsidR="00FB2B06" w:rsidRDefault="00BF3588">
            <w:pPr>
              <w:spacing w:after="0" w:line="240" w:lineRule="auto"/>
            </w:pPr>
            <w:r>
              <w:rPr>
                <w:b/>
                <w:sz w:val="16"/>
              </w:rPr>
              <w:t>Timescales</w:t>
            </w:r>
          </w:p>
        </w:tc>
        <w:tc>
          <w:tcPr>
            <w:tcW w:w="1530" w:type="dxa"/>
            <w:shd w:val="clear" w:color="auto" w:fill="BFBFBF"/>
            <w:tcMar>
              <w:top w:w="100" w:type="dxa"/>
              <w:left w:w="108" w:type="dxa"/>
              <w:bottom w:w="100" w:type="dxa"/>
              <w:right w:w="108" w:type="dxa"/>
            </w:tcMar>
          </w:tcPr>
          <w:p w:rsidR="00FB2B06" w:rsidRDefault="00BF3588">
            <w:pPr>
              <w:spacing w:after="0" w:line="240" w:lineRule="auto"/>
            </w:pPr>
            <w:r>
              <w:rPr>
                <w:b/>
                <w:sz w:val="16"/>
              </w:rPr>
              <w:t>Cost</w:t>
            </w:r>
          </w:p>
        </w:tc>
      </w:tr>
      <w:tr w:rsidR="00FB2B06">
        <w:tblPrEx>
          <w:tblCellMar>
            <w:top w:w="0" w:type="dxa"/>
            <w:bottom w:w="0" w:type="dxa"/>
          </w:tblCellMar>
        </w:tblPrEx>
        <w:tc>
          <w:tcPr>
            <w:tcW w:w="4050" w:type="dxa"/>
            <w:tcMar>
              <w:top w:w="100" w:type="dxa"/>
              <w:left w:w="108" w:type="dxa"/>
              <w:bottom w:w="100" w:type="dxa"/>
              <w:right w:w="108" w:type="dxa"/>
            </w:tcMar>
          </w:tcPr>
          <w:p w:rsidR="00FB2B06" w:rsidRDefault="00BF3588">
            <w:pPr>
              <w:numPr>
                <w:ilvl w:val="0"/>
                <w:numId w:val="1"/>
              </w:numPr>
              <w:spacing w:after="0"/>
              <w:ind w:hanging="359"/>
              <w:contextualSpacing/>
              <w:rPr>
                <w:sz w:val="16"/>
              </w:rPr>
            </w:pPr>
            <w:r>
              <w:rPr>
                <w:sz w:val="16"/>
              </w:rPr>
              <w:t>To provide a web-based / tablet “app” to digitise the history of the Anatomy Museum.</w:t>
            </w:r>
          </w:p>
          <w:p w:rsidR="00FB2B06" w:rsidRDefault="00BF3588">
            <w:pPr>
              <w:numPr>
                <w:ilvl w:val="0"/>
                <w:numId w:val="1"/>
              </w:numPr>
              <w:spacing w:after="0"/>
              <w:ind w:hanging="359"/>
              <w:contextualSpacing/>
              <w:rPr>
                <w:sz w:val="16"/>
              </w:rPr>
            </w:pPr>
            <w:r>
              <w:rPr>
                <w:sz w:val="16"/>
              </w:rPr>
              <w:t>This will provide a very high resolution virtual tour of agreed elements of the Anatomy building, including a small number of 3D virtual models which users will be able to virtually pick up and inspect.</w:t>
            </w:r>
          </w:p>
          <w:p w:rsidR="00FB2B06" w:rsidRDefault="00BF3588">
            <w:pPr>
              <w:numPr>
                <w:ilvl w:val="0"/>
                <w:numId w:val="1"/>
              </w:numPr>
              <w:spacing w:after="0"/>
              <w:ind w:hanging="359"/>
              <w:contextualSpacing/>
              <w:rPr>
                <w:sz w:val="16"/>
              </w:rPr>
            </w:pPr>
            <w:r>
              <w:rPr>
                <w:sz w:val="16"/>
              </w:rPr>
              <w:t>For clarity, the development will include:</w:t>
            </w:r>
          </w:p>
          <w:p w:rsidR="00FB2B06" w:rsidRDefault="00BF3588">
            <w:pPr>
              <w:numPr>
                <w:ilvl w:val="1"/>
                <w:numId w:val="1"/>
              </w:numPr>
              <w:spacing w:after="0"/>
              <w:ind w:hanging="359"/>
              <w:contextualSpacing/>
              <w:rPr>
                <w:sz w:val="16"/>
              </w:rPr>
            </w:pPr>
            <w:r>
              <w:rPr>
                <w:sz w:val="16"/>
              </w:rPr>
              <w:t>Anatomy En</w:t>
            </w:r>
            <w:r>
              <w:rPr>
                <w:sz w:val="16"/>
              </w:rPr>
              <w:t>trance.</w:t>
            </w:r>
          </w:p>
          <w:p w:rsidR="00FB2B06" w:rsidRDefault="00BF3588">
            <w:pPr>
              <w:numPr>
                <w:ilvl w:val="1"/>
                <w:numId w:val="1"/>
              </w:numPr>
              <w:spacing w:after="0"/>
              <w:ind w:hanging="359"/>
              <w:contextualSpacing/>
              <w:rPr>
                <w:sz w:val="16"/>
              </w:rPr>
            </w:pPr>
            <w:r>
              <w:rPr>
                <w:color w:val="FF0000"/>
                <w:sz w:val="16"/>
              </w:rPr>
              <w:t xml:space="preserve">(+) </w:t>
            </w:r>
            <w:r>
              <w:rPr>
                <w:sz w:val="16"/>
              </w:rPr>
              <w:t>Digital reconstruction of the original museum from photographs.</w:t>
            </w:r>
          </w:p>
          <w:p w:rsidR="00FB2B06" w:rsidRDefault="00BF3588">
            <w:pPr>
              <w:numPr>
                <w:ilvl w:val="1"/>
                <w:numId w:val="1"/>
              </w:numPr>
              <w:spacing w:after="0"/>
              <w:ind w:hanging="359"/>
              <w:contextualSpacing/>
              <w:rPr>
                <w:sz w:val="16"/>
              </w:rPr>
            </w:pPr>
            <w:r>
              <w:rPr>
                <w:color w:val="FF0000"/>
                <w:sz w:val="16"/>
              </w:rPr>
              <w:t xml:space="preserve">(+) </w:t>
            </w:r>
            <w:r>
              <w:rPr>
                <w:sz w:val="16"/>
              </w:rPr>
              <w:t>Skull room.</w:t>
            </w:r>
          </w:p>
          <w:p w:rsidR="00FB2B06" w:rsidRDefault="00BF3588">
            <w:pPr>
              <w:numPr>
                <w:ilvl w:val="1"/>
                <w:numId w:val="1"/>
              </w:numPr>
              <w:spacing w:after="0"/>
              <w:ind w:hanging="359"/>
              <w:contextualSpacing/>
              <w:rPr>
                <w:sz w:val="16"/>
              </w:rPr>
            </w:pPr>
            <w:r>
              <w:rPr>
                <w:color w:val="FF0000"/>
                <w:sz w:val="16"/>
              </w:rPr>
              <w:t xml:space="preserve">(+) </w:t>
            </w:r>
            <w:r>
              <w:rPr>
                <w:sz w:val="16"/>
              </w:rPr>
              <w:t>“Artists flat.”</w:t>
            </w:r>
          </w:p>
          <w:p w:rsidR="00FB2B06" w:rsidRDefault="00BF3588">
            <w:pPr>
              <w:numPr>
                <w:ilvl w:val="1"/>
                <w:numId w:val="1"/>
              </w:numPr>
              <w:spacing w:after="0"/>
              <w:ind w:hanging="359"/>
              <w:contextualSpacing/>
              <w:rPr>
                <w:sz w:val="16"/>
              </w:rPr>
            </w:pPr>
            <w:r>
              <w:rPr>
                <w:color w:val="FF0000"/>
                <w:sz w:val="16"/>
              </w:rPr>
              <w:t xml:space="preserve">(+) </w:t>
            </w:r>
            <w:r>
              <w:rPr>
                <w:sz w:val="16"/>
              </w:rPr>
              <w:t>Mechanics of the hoist to the “artists flat.”</w:t>
            </w:r>
          </w:p>
          <w:p w:rsidR="00FB2B06" w:rsidRDefault="00BF3588">
            <w:pPr>
              <w:numPr>
                <w:ilvl w:val="1"/>
                <w:numId w:val="1"/>
              </w:numPr>
              <w:spacing w:after="0"/>
              <w:ind w:hanging="359"/>
              <w:contextualSpacing/>
              <w:rPr>
                <w:sz w:val="16"/>
              </w:rPr>
            </w:pPr>
            <w:r>
              <w:rPr>
                <w:color w:val="FF0000"/>
                <w:sz w:val="16"/>
              </w:rPr>
              <w:t xml:space="preserve">(+) </w:t>
            </w:r>
            <w:r>
              <w:rPr>
                <w:sz w:val="16"/>
              </w:rPr>
              <w:t>World renowned Lecture theatre.</w:t>
            </w:r>
          </w:p>
          <w:p w:rsidR="00FB2B06" w:rsidRDefault="00BF3588">
            <w:pPr>
              <w:numPr>
                <w:ilvl w:val="1"/>
                <w:numId w:val="1"/>
              </w:numPr>
              <w:spacing w:after="0"/>
              <w:ind w:hanging="359"/>
              <w:contextualSpacing/>
              <w:rPr>
                <w:sz w:val="16"/>
              </w:rPr>
            </w:pPr>
            <w:r>
              <w:rPr>
                <w:color w:val="FF0000"/>
                <w:sz w:val="16"/>
              </w:rPr>
              <w:t xml:space="preserve">(+) </w:t>
            </w:r>
            <w:r>
              <w:rPr>
                <w:sz w:val="16"/>
              </w:rPr>
              <w:t>Discectomy room.</w:t>
            </w:r>
          </w:p>
          <w:p w:rsidR="00FB2B06" w:rsidRDefault="00BF3588">
            <w:pPr>
              <w:numPr>
                <w:ilvl w:val="1"/>
                <w:numId w:val="1"/>
              </w:numPr>
              <w:spacing w:after="0"/>
              <w:ind w:hanging="359"/>
              <w:contextualSpacing/>
              <w:rPr>
                <w:sz w:val="16"/>
              </w:rPr>
            </w:pPr>
            <w:r>
              <w:rPr>
                <w:color w:val="FF0000"/>
                <w:sz w:val="16"/>
              </w:rPr>
              <w:t xml:space="preserve">(++) </w:t>
            </w:r>
            <w:r>
              <w:rPr>
                <w:sz w:val="16"/>
              </w:rPr>
              <w:t>Approximately 10-20 high resolut</w:t>
            </w:r>
            <w:r>
              <w:rPr>
                <w:sz w:val="16"/>
              </w:rPr>
              <w:t>ion 3D elements, such as the skull of Burke and Hare for instance, will be developed to help tell a story of the history of the museum.</w:t>
            </w:r>
          </w:p>
          <w:p w:rsidR="00FB2B06" w:rsidRDefault="00BF3588">
            <w:pPr>
              <w:numPr>
                <w:ilvl w:val="1"/>
                <w:numId w:val="1"/>
              </w:numPr>
              <w:spacing w:after="0"/>
              <w:ind w:hanging="359"/>
              <w:contextualSpacing/>
              <w:rPr>
                <w:i/>
                <w:sz w:val="16"/>
              </w:rPr>
            </w:pPr>
            <w:r>
              <w:rPr>
                <w:b/>
                <w:i/>
                <w:color w:val="FF0000"/>
                <w:sz w:val="16"/>
              </w:rPr>
              <w:t xml:space="preserve">Luma notes: </w:t>
            </w:r>
            <w:r>
              <w:rPr>
                <w:i/>
                <w:sz w:val="16"/>
              </w:rPr>
              <w:t>Augmented Reality: 3D and photographic data can also be accessed using augmented reality allowing the user t</w:t>
            </w:r>
            <w:r>
              <w:rPr>
                <w:i/>
                <w:sz w:val="16"/>
              </w:rPr>
              <w:t xml:space="preserve">o view objects and places by pointing their device at pre determined ‘trigger’ images. These can take the form of a page in a brochure, poster to  large scale banner on the side of a building. As well as the ‘wow’ factor, this cutting-edge technology is a </w:t>
            </w:r>
            <w:r>
              <w:rPr>
                <w:i/>
                <w:sz w:val="16"/>
              </w:rPr>
              <w:t>very effective way to communicating scale and volume to the observer.</w:t>
            </w:r>
          </w:p>
          <w:p w:rsidR="00FB2B06" w:rsidRDefault="00BF3588">
            <w:pPr>
              <w:numPr>
                <w:ilvl w:val="0"/>
                <w:numId w:val="1"/>
              </w:numPr>
              <w:spacing w:after="0"/>
              <w:ind w:hanging="359"/>
              <w:contextualSpacing/>
              <w:rPr>
                <w:sz w:val="16"/>
              </w:rPr>
            </w:pPr>
            <w:r>
              <w:rPr>
                <w:sz w:val="16"/>
              </w:rPr>
              <w:t>Key considerations are:</w:t>
            </w:r>
          </w:p>
          <w:p w:rsidR="00FB2B06" w:rsidRDefault="00BF3588">
            <w:pPr>
              <w:numPr>
                <w:ilvl w:val="1"/>
                <w:numId w:val="1"/>
              </w:numPr>
              <w:spacing w:after="0"/>
              <w:ind w:hanging="359"/>
              <w:contextualSpacing/>
              <w:rPr>
                <w:sz w:val="16"/>
              </w:rPr>
            </w:pPr>
            <w:r>
              <w:rPr>
                <w:sz w:val="16"/>
              </w:rPr>
              <w:t>Include as part of the Web Strategy for the college home page to generate interest and student growth.</w:t>
            </w:r>
          </w:p>
          <w:p w:rsidR="00FB2B06" w:rsidRDefault="00BF3588">
            <w:pPr>
              <w:numPr>
                <w:ilvl w:val="1"/>
                <w:numId w:val="1"/>
              </w:numPr>
              <w:spacing w:after="0"/>
              <w:ind w:hanging="359"/>
              <w:contextualSpacing/>
              <w:rPr>
                <w:sz w:val="16"/>
              </w:rPr>
            </w:pPr>
            <w:r>
              <w:rPr>
                <w:sz w:val="16"/>
              </w:rPr>
              <w:t>Include this as part of a feature in the new museum to allo</w:t>
            </w:r>
            <w:r>
              <w:rPr>
                <w:sz w:val="16"/>
              </w:rPr>
              <w:t>w visitors to walk through history.</w:t>
            </w:r>
          </w:p>
          <w:p w:rsidR="00FB2B06" w:rsidRDefault="00BF3588">
            <w:pPr>
              <w:numPr>
                <w:ilvl w:val="1"/>
                <w:numId w:val="1"/>
              </w:numPr>
              <w:spacing w:after="0"/>
              <w:ind w:hanging="359"/>
              <w:contextualSpacing/>
              <w:rPr>
                <w:sz w:val="16"/>
              </w:rPr>
            </w:pPr>
            <w:r>
              <w:rPr>
                <w:sz w:val="16"/>
              </w:rPr>
              <w:t>Media and public engagement opportunities for the College to generate interest.</w:t>
            </w:r>
          </w:p>
          <w:p w:rsidR="00FB2B06" w:rsidRDefault="00BF3588">
            <w:pPr>
              <w:numPr>
                <w:ilvl w:val="1"/>
                <w:numId w:val="1"/>
              </w:numPr>
              <w:spacing w:after="0"/>
              <w:ind w:hanging="359"/>
              <w:contextualSpacing/>
              <w:rPr>
                <w:sz w:val="16"/>
              </w:rPr>
            </w:pPr>
            <w:r>
              <w:rPr>
                <w:sz w:val="16"/>
              </w:rPr>
              <w:t xml:space="preserve">The work to render 3D elements is </w:t>
            </w:r>
            <w:r>
              <w:rPr>
                <w:sz w:val="16"/>
              </w:rPr>
              <w:lastRenderedPageBreak/>
              <w:t>currently expensive.  There may be opportunities to work with the 3</w:t>
            </w:r>
            <w:r>
              <w:rPr>
                <w:sz w:val="16"/>
                <w:vertAlign w:val="superscript"/>
              </w:rPr>
              <w:t>rd</w:t>
            </w:r>
            <w:r>
              <w:rPr>
                <w:sz w:val="16"/>
              </w:rPr>
              <w:t xml:space="preserve"> party to reduce costs to allow us to</w:t>
            </w:r>
            <w:r>
              <w:rPr>
                <w:sz w:val="16"/>
              </w:rPr>
              <w:t xml:space="preserve"> digitise further key elements in 3D, however, will require additional funding.</w:t>
            </w:r>
          </w:p>
          <w:p w:rsidR="00FB2B06" w:rsidRDefault="00BF3588">
            <w:pPr>
              <w:numPr>
                <w:ilvl w:val="1"/>
                <w:numId w:val="1"/>
              </w:numPr>
              <w:ind w:hanging="359"/>
              <w:contextualSpacing/>
              <w:rPr>
                <w:sz w:val="16"/>
              </w:rPr>
            </w:pPr>
            <w:bookmarkStart w:id="1" w:name="h.wb10n860xsur" w:colFirst="0" w:colLast="0"/>
            <w:bookmarkEnd w:id="1"/>
            <w:r>
              <w:rPr>
                <w:sz w:val="16"/>
              </w:rPr>
              <w:t xml:space="preserve">Accessibility considerations for the app will need to be </w:t>
            </w:r>
          </w:p>
          <w:p w:rsidR="00FB2B06" w:rsidRDefault="00BF3588">
            <w:pPr>
              <w:numPr>
                <w:ilvl w:val="1"/>
                <w:numId w:val="1"/>
              </w:numPr>
              <w:ind w:hanging="359"/>
              <w:contextualSpacing/>
              <w:rPr>
                <w:sz w:val="16"/>
              </w:rPr>
            </w:pPr>
            <w:bookmarkStart w:id="2" w:name="h.ex9ums3yljb8" w:colFirst="0" w:colLast="0"/>
            <w:bookmarkEnd w:id="2"/>
            <w:r>
              <w:rPr>
                <w:sz w:val="16"/>
              </w:rPr>
              <w:t>investigated further.</w:t>
            </w:r>
          </w:p>
        </w:tc>
        <w:tc>
          <w:tcPr>
            <w:tcW w:w="2385" w:type="dxa"/>
            <w:tcMar>
              <w:top w:w="100" w:type="dxa"/>
              <w:left w:w="108" w:type="dxa"/>
              <w:bottom w:w="100" w:type="dxa"/>
              <w:right w:w="108" w:type="dxa"/>
            </w:tcMar>
          </w:tcPr>
          <w:p w:rsidR="00FB2B06" w:rsidRDefault="00BF3588">
            <w:pPr>
              <w:spacing w:after="0" w:line="240" w:lineRule="auto"/>
            </w:pPr>
            <w:r>
              <w:rPr>
                <w:sz w:val="16"/>
              </w:rPr>
              <w:lastRenderedPageBreak/>
              <w:t xml:space="preserve">This work is driven by the Anatomy Museum moving out of their historical home.  </w:t>
            </w:r>
          </w:p>
          <w:p w:rsidR="00FB2B06" w:rsidRDefault="00FB2B06">
            <w:pPr>
              <w:spacing w:after="0" w:line="240" w:lineRule="auto"/>
            </w:pPr>
          </w:p>
          <w:p w:rsidR="00FB2B06" w:rsidRDefault="00BF3588">
            <w:pPr>
              <w:spacing w:after="0" w:line="240" w:lineRule="auto"/>
            </w:pPr>
            <w:r>
              <w:rPr>
                <w:sz w:val="16"/>
              </w:rPr>
              <w:t>Once the Anatomy Museum has been relocated to the College of Surgeons, this will provide a virtual tour of the old location and hundreds of years of outstanding and important UoE history attached to the Medical College.</w:t>
            </w:r>
          </w:p>
          <w:p w:rsidR="00FB2B06" w:rsidRDefault="00FB2B06">
            <w:pPr>
              <w:spacing w:after="0" w:line="240" w:lineRule="auto"/>
            </w:pPr>
          </w:p>
          <w:p w:rsidR="00FB2B06" w:rsidRDefault="00BF3588">
            <w:pPr>
              <w:spacing w:after="0" w:line="240" w:lineRule="auto"/>
            </w:pPr>
            <w:r>
              <w:rPr>
                <w:sz w:val="16"/>
              </w:rPr>
              <w:t>The target audience will be the gen</w:t>
            </w:r>
            <w:r>
              <w:rPr>
                <w:sz w:val="16"/>
              </w:rPr>
              <w:t>eral public and potential students to help promote the College and University.</w:t>
            </w:r>
          </w:p>
          <w:p w:rsidR="00FB2B06" w:rsidRDefault="00FB2B06">
            <w:pPr>
              <w:spacing w:after="0" w:line="240" w:lineRule="auto"/>
            </w:pPr>
          </w:p>
          <w:p w:rsidR="00FB2B06" w:rsidRDefault="00BF3588">
            <w:pPr>
              <w:spacing w:after="0" w:line="240" w:lineRule="auto"/>
            </w:pPr>
            <w:r>
              <w:rPr>
                <w:sz w:val="16"/>
              </w:rPr>
              <w:t>At present, the Anatomy Museum, which demonstrates the history of anatomy, attracts around 2,000 visitors per annum.  Once in-situ near to the College of Surgeons Museum, which</w:t>
            </w:r>
            <w:r>
              <w:rPr>
                <w:sz w:val="16"/>
              </w:rPr>
              <w:t xml:space="preserve"> demonstrates the history of surgery and currently attracts around 30,000 visitors per annum, the expected growth will be in excess of 50,000 visitors per annum to both.  </w:t>
            </w:r>
          </w:p>
          <w:p w:rsidR="00FB2B06" w:rsidRDefault="00FB2B06">
            <w:pPr>
              <w:spacing w:after="0" w:line="240" w:lineRule="auto"/>
            </w:pPr>
          </w:p>
          <w:p w:rsidR="00FB2B06" w:rsidRDefault="00BF3588">
            <w:pPr>
              <w:spacing w:after="0" w:line="240" w:lineRule="auto"/>
            </w:pPr>
            <w:r>
              <w:rPr>
                <w:sz w:val="16"/>
              </w:rPr>
              <w:t>There is excellent potential to highlight and demonstrate one of the largest collec</w:t>
            </w:r>
            <w:r>
              <w:rPr>
                <w:sz w:val="16"/>
              </w:rPr>
              <w:t>tions in the UK and Europe, and provide an insight into the history of medicine at UoE and the college.  Importantly, this also gives the college a platform to generate interest in the college in general, alongside and the proposed Online (Distance) Learni</w:t>
            </w:r>
            <w:r>
              <w:rPr>
                <w:sz w:val="16"/>
              </w:rPr>
              <w:t>ng Anatomy course covered in the next section.</w:t>
            </w:r>
          </w:p>
          <w:p w:rsidR="00FB2B06" w:rsidRDefault="00FB2B06">
            <w:pPr>
              <w:spacing w:after="0" w:line="240" w:lineRule="auto"/>
            </w:pPr>
          </w:p>
          <w:p w:rsidR="00FB2B06" w:rsidRDefault="00BF3588">
            <w:pPr>
              <w:spacing w:after="0" w:line="240" w:lineRule="auto"/>
            </w:pPr>
            <w:r>
              <w:rPr>
                <w:b/>
                <w:i/>
                <w:color w:val="FF0000"/>
                <w:sz w:val="16"/>
              </w:rPr>
              <w:t>Luma Notes:</w:t>
            </w:r>
            <w:r>
              <w:rPr>
                <w:i/>
                <w:sz w:val="16"/>
              </w:rPr>
              <w:t xml:space="preserve"> </w:t>
            </w:r>
          </w:p>
          <w:p w:rsidR="00FB2B06" w:rsidRDefault="00BF3588">
            <w:pPr>
              <w:spacing w:after="0" w:line="240" w:lineRule="auto"/>
            </w:pPr>
            <w:r>
              <w:rPr>
                <w:i/>
                <w:sz w:val="16"/>
              </w:rPr>
              <w:t xml:space="preserve">All assets shall be captured &amp; generated at quality and resolutions exceeding what can </w:t>
            </w:r>
            <w:r>
              <w:rPr>
                <w:i/>
                <w:sz w:val="16"/>
              </w:rPr>
              <w:lastRenderedPageBreak/>
              <w:t>be utilised on current mobile technology, ensuring future proofing of data and allowing it to be utilised no</w:t>
            </w:r>
            <w:r>
              <w:rPr>
                <w:i/>
                <w:sz w:val="16"/>
              </w:rPr>
              <w:t>w for other creative purposes such as Augmented Reality, Virtual Reality, Web, Kiosks, Projections, Animations…. etc.</w:t>
            </w:r>
          </w:p>
        </w:tc>
        <w:tc>
          <w:tcPr>
            <w:tcW w:w="1950" w:type="dxa"/>
            <w:tcMar>
              <w:top w:w="100" w:type="dxa"/>
              <w:left w:w="108" w:type="dxa"/>
              <w:bottom w:w="100" w:type="dxa"/>
              <w:right w:w="108" w:type="dxa"/>
            </w:tcMar>
          </w:tcPr>
          <w:p w:rsidR="00FB2B06" w:rsidRDefault="00BF3588">
            <w:pPr>
              <w:numPr>
                <w:ilvl w:val="0"/>
                <w:numId w:val="2"/>
              </w:numPr>
              <w:spacing w:after="0"/>
              <w:ind w:hanging="359"/>
              <w:contextualSpacing/>
              <w:rPr>
                <w:sz w:val="16"/>
              </w:rPr>
            </w:pPr>
            <w:r>
              <w:rPr>
                <w:sz w:val="16"/>
              </w:rPr>
              <w:lastRenderedPageBreak/>
              <w:t>The Museum (and teaching elements) will be relocated in the next 12 months to the College of Surgeons.  This was originally planned for Au</w:t>
            </w:r>
            <w:r>
              <w:rPr>
                <w:sz w:val="16"/>
              </w:rPr>
              <w:t>gust 2014, but will now be into 2015.</w:t>
            </w:r>
          </w:p>
          <w:p w:rsidR="00FB2B06" w:rsidRDefault="00BF3588">
            <w:pPr>
              <w:numPr>
                <w:ilvl w:val="0"/>
                <w:numId w:val="2"/>
              </w:numPr>
              <w:ind w:hanging="359"/>
              <w:contextualSpacing/>
              <w:rPr>
                <w:sz w:val="16"/>
              </w:rPr>
            </w:pPr>
            <w:r>
              <w:rPr>
                <w:sz w:val="16"/>
              </w:rPr>
              <w:t>Any “app” development will need to work to these timescales and elements may need to be prioritised to help fit with the overall timescales of the move and re-opening.</w:t>
            </w:r>
          </w:p>
          <w:p w:rsidR="00FB2B06" w:rsidRDefault="00FB2B06">
            <w:pPr>
              <w:spacing w:after="0" w:line="240" w:lineRule="auto"/>
            </w:pPr>
          </w:p>
          <w:p w:rsidR="00FB2B06" w:rsidRDefault="00BF3588">
            <w:pPr>
              <w:spacing w:after="0" w:line="240" w:lineRule="auto"/>
            </w:pPr>
            <w:r>
              <w:rPr>
                <w:b/>
                <w:color w:val="FF0000"/>
                <w:sz w:val="16"/>
              </w:rPr>
              <w:t>Luma notes:</w:t>
            </w:r>
          </w:p>
          <w:p w:rsidR="00FB2B06" w:rsidRDefault="00BF3588">
            <w:pPr>
              <w:spacing w:after="0" w:line="240" w:lineRule="auto"/>
            </w:pPr>
            <w:r>
              <w:rPr>
                <w:b/>
                <w:i/>
                <w:sz w:val="16"/>
              </w:rPr>
              <w:t>Timescale 8-10 months.</w:t>
            </w:r>
          </w:p>
          <w:p w:rsidR="00FB2B06" w:rsidRDefault="00BF3588">
            <w:pPr>
              <w:spacing w:after="0" w:line="240" w:lineRule="auto"/>
            </w:pPr>
            <w:r>
              <w:rPr>
                <w:i/>
                <w:sz w:val="16"/>
              </w:rPr>
              <w:t>Asset Creation: Spring14</w:t>
            </w:r>
          </w:p>
          <w:p w:rsidR="00FB2B06" w:rsidRDefault="00BF3588">
            <w:pPr>
              <w:spacing w:after="0" w:line="240" w:lineRule="auto"/>
            </w:pPr>
            <w:r>
              <w:rPr>
                <w:i/>
                <w:sz w:val="16"/>
              </w:rPr>
              <w:t>App Development: Summer14</w:t>
            </w:r>
          </w:p>
          <w:p w:rsidR="00FB2B06" w:rsidRDefault="00BF3588">
            <w:pPr>
              <w:spacing w:after="0" w:line="240" w:lineRule="auto"/>
            </w:pPr>
            <w:r>
              <w:rPr>
                <w:i/>
                <w:sz w:val="16"/>
              </w:rPr>
              <w:t>Completion: Winter14</w:t>
            </w:r>
          </w:p>
          <w:p w:rsidR="00FB2B06" w:rsidRDefault="00FB2B06">
            <w:pPr>
              <w:spacing w:after="0" w:line="240" w:lineRule="auto"/>
            </w:pPr>
          </w:p>
          <w:p w:rsidR="00FB2B06" w:rsidRDefault="00BF3588">
            <w:pPr>
              <w:spacing w:after="0" w:line="240" w:lineRule="auto"/>
            </w:pPr>
            <w:r>
              <w:rPr>
                <w:i/>
                <w:sz w:val="16"/>
              </w:rPr>
              <w:t>Throughout the design and asset creation of phase 1 we shall endeavour  to carry out much of the groundwork for streamlining phase 2.</w:t>
            </w:r>
          </w:p>
        </w:tc>
        <w:tc>
          <w:tcPr>
            <w:tcW w:w="1530" w:type="dxa"/>
            <w:tcMar>
              <w:top w:w="100" w:type="dxa"/>
              <w:left w:w="108" w:type="dxa"/>
              <w:bottom w:w="100" w:type="dxa"/>
              <w:right w:w="108" w:type="dxa"/>
            </w:tcMar>
          </w:tcPr>
          <w:p w:rsidR="00FB2B06" w:rsidRDefault="00BF3588">
            <w:pPr>
              <w:spacing w:after="0" w:line="240" w:lineRule="auto"/>
            </w:pPr>
            <w:r>
              <w:rPr>
                <w:sz w:val="16"/>
              </w:rPr>
              <w:t>To be confirmed, however, expected to be signific</w:t>
            </w:r>
            <w:r>
              <w:rPr>
                <w:sz w:val="16"/>
              </w:rPr>
              <w:t>antly greater than the original £34k quoted as new elements have been included to ensure we capture the key elements of the anatomy museum.</w:t>
            </w:r>
          </w:p>
          <w:p w:rsidR="00FB2B06" w:rsidRDefault="00FB2B06">
            <w:pPr>
              <w:spacing w:after="0" w:line="240" w:lineRule="auto"/>
            </w:pPr>
          </w:p>
          <w:p w:rsidR="00FB2B06" w:rsidRDefault="00FB2B06">
            <w:pPr>
              <w:spacing w:after="0" w:line="240" w:lineRule="auto"/>
            </w:pPr>
          </w:p>
          <w:p w:rsidR="00FB2B06" w:rsidRDefault="00FB2B06">
            <w:pPr>
              <w:spacing w:after="0" w:line="240" w:lineRule="auto"/>
            </w:pPr>
          </w:p>
          <w:p w:rsidR="00FB2B06" w:rsidRDefault="00FB2B06">
            <w:pPr>
              <w:spacing w:after="0" w:line="240" w:lineRule="auto"/>
            </w:pPr>
          </w:p>
          <w:p w:rsidR="00FB2B06" w:rsidRDefault="00FB2B06">
            <w:pPr>
              <w:spacing w:after="0" w:line="240" w:lineRule="auto"/>
            </w:pPr>
          </w:p>
          <w:p w:rsidR="00FB2B06" w:rsidRDefault="00FB2B06">
            <w:pPr>
              <w:spacing w:after="0" w:line="240" w:lineRule="auto"/>
            </w:pPr>
          </w:p>
          <w:p w:rsidR="00FB2B06" w:rsidRDefault="00FB2B06">
            <w:pPr>
              <w:spacing w:after="0" w:line="240" w:lineRule="auto"/>
            </w:pPr>
          </w:p>
          <w:p w:rsidR="00FB2B06" w:rsidRDefault="00FB2B06">
            <w:pPr>
              <w:spacing w:after="0" w:line="240" w:lineRule="auto"/>
            </w:pPr>
          </w:p>
          <w:p w:rsidR="00FB2B06" w:rsidRDefault="00FB2B06">
            <w:pPr>
              <w:spacing w:after="0" w:line="240" w:lineRule="auto"/>
            </w:pPr>
          </w:p>
          <w:p w:rsidR="00FB2B06" w:rsidRDefault="00FB2B06">
            <w:pPr>
              <w:spacing w:after="0" w:line="240" w:lineRule="auto"/>
            </w:pPr>
          </w:p>
          <w:p w:rsidR="00FB2B06" w:rsidRDefault="00BF3588">
            <w:pPr>
              <w:spacing w:after="0" w:line="240" w:lineRule="auto"/>
            </w:pPr>
            <w:r>
              <w:rPr>
                <w:b/>
                <w:color w:val="FF0000"/>
                <w:sz w:val="16"/>
              </w:rPr>
              <w:t>Luma notes:</w:t>
            </w:r>
          </w:p>
          <w:p w:rsidR="00FB2B06" w:rsidRDefault="00BF3588">
            <w:pPr>
              <w:spacing w:after="0" w:line="240" w:lineRule="auto"/>
            </w:pPr>
            <w:r>
              <w:rPr>
                <w:b/>
                <w:i/>
                <w:sz w:val="16"/>
              </w:rPr>
              <w:t xml:space="preserve">Accommodate all content included in original quote plus extra </w:t>
            </w:r>
            <w:r>
              <w:rPr>
                <w:b/>
                <w:i/>
                <w:color w:val="FF0000"/>
                <w:sz w:val="16"/>
              </w:rPr>
              <w:t>(+) (++)</w:t>
            </w:r>
            <w:r>
              <w:rPr>
                <w:b/>
                <w:i/>
                <w:sz w:val="16"/>
              </w:rPr>
              <w:t xml:space="preserve"> items. </w:t>
            </w:r>
          </w:p>
          <w:p w:rsidR="00FB2B06" w:rsidRDefault="00BF3588">
            <w:pPr>
              <w:spacing w:after="0" w:line="240" w:lineRule="auto"/>
            </w:pPr>
            <w:r>
              <w:rPr>
                <w:b/>
                <w:i/>
                <w:sz w:val="16"/>
              </w:rPr>
              <w:t>Implement the historical elements, coding, storyboarding and bug testing.</w:t>
            </w:r>
          </w:p>
          <w:p w:rsidR="00FB2B06" w:rsidRDefault="00FB2B06">
            <w:pPr>
              <w:spacing w:after="0" w:line="240" w:lineRule="auto"/>
            </w:pPr>
          </w:p>
          <w:p w:rsidR="00FB2B06" w:rsidRDefault="00BF3588">
            <w:pPr>
              <w:spacing w:after="0" w:line="240" w:lineRule="auto"/>
            </w:pPr>
            <w:r>
              <w:rPr>
                <w:b/>
                <w:i/>
                <w:sz w:val="16"/>
              </w:rPr>
              <w:t xml:space="preserve">Anticipated total cost of Phase 1: </w:t>
            </w:r>
            <w:r>
              <w:rPr>
                <w:b/>
                <w:i/>
                <w:color w:val="0000FF"/>
                <w:sz w:val="16"/>
              </w:rPr>
              <w:t>£69k</w:t>
            </w:r>
          </w:p>
        </w:tc>
      </w:tr>
    </w:tbl>
    <w:p w:rsidR="00FB2B06" w:rsidRDefault="00FB2B06"/>
    <w:p w:rsidR="00FB2B06" w:rsidRDefault="00BF3588">
      <w:pPr>
        <w:numPr>
          <w:ilvl w:val="0"/>
          <w:numId w:val="4"/>
        </w:numPr>
        <w:ind w:hanging="359"/>
        <w:contextualSpacing/>
        <w:rPr>
          <w:b/>
          <w:sz w:val="20"/>
        </w:rPr>
      </w:pPr>
      <w:r>
        <w:rPr>
          <w:b/>
          <w:sz w:val="20"/>
        </w:rPr>
        <w:t>Phase 2 – Online Distance Learning – PG Certificate / Diploma in Anatomical Sciences.</w:t>
      </w:r>
    </w:p>
    <w:p w:rsidR="00FB2B06" w:rsidRDefault="00BF3588">
      <w:r>
        <w:rPr>
          <w:sz w:val="20"/>
        </w:rPr>
        <w:t>As part of a drive to offer new courses to students, there is a need to consider new technologies in the application of offering an Online Learning package to support a PG Certificate / Diploma in Anatomical Sciences.  The vision is to provide students the</w:t>
      </w:r>
      <w:r>
        <w:rPr>
          <w:sz w:val="20"/>
        </w:rPr>
        <w:t xml:space="preserve"> unique opportunity to use a suitable “app” on their tablet to investigate very high resolution, “real life” 3D representations of anatomical elements.</w:t>
      </w:r>
    </w:p>
    <w:p w:rsidR="00FB2B06" w:rsidRDefault="00BF3588">
      <w:r>
        <w:rPr>
          <w:b/>
          <w:sz w:val="20"/>
        </w:rPr>
        <w:t>2.1. Phase 2 business requirements</w:t>
      </w:r>
    </w:p>
    <w:tbl>
      <w:tblPr>
        <w:tblW w:w="945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2235"/>
        <w:gridCol w:w="3030"/>
        <w:gridCol w:w="2025"/>
        <w:gridCol w:w="2160"/>
      </w:tblGrid>
      <w:tr w:rsidR="00FB2B06">
        <w:tblPrEx>
          <w:tblCellMar>
            <w:top w:w="0" w:type="dxa"/>
            <w:bottom w:w="0" w:type="dxa"/>
          </w:tblCellMar>
        </w:tblPrEx>
        <w:tc>
          <w:tcPr>
            <w:tcW w:w="2235" w:type="dxa"/>
            <w:shd w:val="clear" w:color="auto" w:fill="BFBFBF"/>
            <w:tcMar>
              <w:top w:w="100" w:type="dxa"/>
              <w:left w:w="108" w:type="dxa"/>
              <w:bottom w:w="100" w:type="dxa"/>
              <w:right w:w="108" w:type="dxa"/>
            </w:tcMar>
          </w:tcPr>
          <w:p w:rsidR="00FB2B06" w:rsidRDefault="00BF3588">
            <w:pPr>
              <w:spacing w:after="0" w:line="240" w:lineRule="auto"/>
            </w:pPr>
            <w:r>
              <w:rPr>
                <w:b/>
                <w:sz w:val="16"/>
              </w:rPr>
              <w:t xml:space="preserve">Description of key elements </w:t>
            </w:r>
          </w:p>
        </w:tc>
        <w:tc>
          <w:tcPr>
            <w:tcW w:w="3030" w:type="dxa"/>
            <w:shd w:val="clear" w:color="auto" w:fill="BFBFBF"/>
            <w:tcMar>
              <w:top w:w="100" w:type="dxa"/>
              <w:left w:w="108" w:type="dxa"/>
              <w:bottom w:w="100" w:type="dxa"/>
              <w:right w:w="108" w:type="dxa"/>
            </w:tcMar>
          </w:tcPr>
          <w:p w:rsidR="00FB2B06" w:rsidRDefault="00BF3588">
            <w:pPr>
              <w:spacing w:after="0" w:line="240" w:lineRule="auto"/>
            </w:pPr>
            <w:r>
              <w:rPr>
                <w:b/>
                <w:sz w:val="16"/>
              </w:rPr>
              <w:t>Business justification and benefits</w:t>
            </w:r>
          </w:p>
        </w:tc>
        <w:tc>
          <w:tcPr>
            <w:tcW w:w="2025" w:type="dxa"/>
            <w:shd w:val="clear" w:color="auto" w:fill="BFBFBF"/>
            <w:tcMar>
              <w:top w:w="100" w:type="dxa"/>
              <w:left w:w="108" w:type="dxa"/>
              <w:bottom w:w="100" w:type="dxa"/>
              <w:right w:w="108" w:type="dxa"/>
            </w:tcMar>
          </w:tcPr>
          <w:p w:rsidR="00FB2B06" w:rsidRDefault="00BF3588">
            <w:pPr>
              <w:spacing w:after="0" w:line="240" w:lineRule="auto"/>
            </w:pPr>
            <w:r>
              <w:rPr>
                <w:b/>
                <w:sz w:val="16"/>
              </w:rPr>
              <w:t>Time</w:t>
            </w:r>
            <w:r>
              <w:rPr>
                <w:b/>
                <w:sz w:val="16"/>
              </w:rPr>
              <w:t>scales</w:t>
            </w:r>
          </w:p>
        </w:tc>
        <w:tc>
          <w:tcPr>
            <w:tcW w:w="2160" w:type="dxa"/>
            <w:shd w:val="clear" w:color="auto" w:fill="BFBFBF"/>
            <w:tcMar>
              <w:top w:w="100" w:type="dxa"/>
              <w:left w:w="108" w:type="dxa"/>
              <w:bottom w:w="100" w:type="dxa"/>
              <w:right w:w="108" w:type="dxa"/>
            </w:tcMar>
          </w:tcPr>
          <w:p w:rsidR="00FB2B06" w:rsidRDefault="00BF3588">
            <w:pPr>
              <w:spacing w:after="0" w:line="240" w:lineRule="auto"/>
            </w:pPr>
            <w:r>
              <w:rPr>
                <w:b/>
                <w:sz w:val="16"/>
              </w:rPr>
              <w:t>Cost</w:t>
            </w:r>
          </w:p>
        </w:tc>
      </w:tr>
      <w:tr w:rsidR="00FB2B06">
        <w:tblPrEx>
          <w:tblCellMar>
            <w:top w:w="0" w:type="dxa"/>
            <w:bottom w:w="0" w:type="dxa"/>
          </w:tblCellMar>
        </w:tblPrEx>
        <w:tc>
          <w:tcPr>
            <w:tcW w:w="2235" w:type="dxa"/>
            <w:tcMar>
              <w:top w:w="100" w:type="dxa"/>
              <w:left w:w="108" w:type="dxa"/>
              <w:bottom w:w="100" w:type="dxa"/>
              <w:right w:w="108" w:type="dxa"/>
            </w:tcMar>
          </w:tcPr>
          <w:p w:rsidR="00FB2B06" w:rsidRDefault="00BF3588">
            <w:pPr>
              <w:numPr>
                <w:ilvl w:val="0"/>
                <w:numId w:val="3"/>
              </w:numPr>
              <w:spacing w:after="0"/>
              <w:ind w:hanging="359"/>
              <w:contextualSpacing/>
              <w:rPr>
                <w:sz w:val="16"/>
              </w:rPr>
            </w:pPr>
            <w:r>
              <w:rPr>
                <w:sz w:val="16"/>
              </w:rPr>
              <w:t>To provide Online Distance Learning (ODL) students with a unique opportunity to study remotely with access to very high resolution 3D models of anatomical elements they are being taught as part of their course.</w:t>
            </w:r>
          </w:p>
          <w:p w:rsidR="00FB2B06" w:rsidRDefault="00FB2B06">
            <w:pPr>
              <w:ind w:left="360"/>
            </w:pPr>
          </w:p>
          <w:p w:rsidR="00FB2B06" w:rsidRDefault="00FB2B06">
            <w:pPr>
              <w:spacing w:after="0" w:line="240" w:lineRule="auto"/>
            </w:pPr>
          </w:p>
        </w:tc>
        <w:tc>
          <w:tcPr>
            <w:tcW w:w="3030" w:type="dxa"/>
            <w:tcMar>
              <w:top w:w="100" w:type="dxa"/>
              <w:left w:w="108" w:type="dxa"/>
              <w:bottom w:w="100" w:type="dxa"/>
              <w:right w:w="108" w:type="dxa"/>
            </w:tcMar>
          </w:tcPr>
          <w:p w:rsidR="00FB2B06" w:rsidRDefault="00BF3588">
            <w:pPr>
              <w:numPr>
                <w:ilvl w:val="0"/>
                <w:numId w:val="3"/>
              </w:numPr>
              <w:spacing w:after="0"/>
              <w:ind w:hanging="359"/>
              <w:contextualSpacing/>
              <w:rPr>
                <w:sz w:val="16"/>
              </w:rPr>
            </w:pPr>
            <w:r>
              <w:rPr>
                <w:sz w:val="16"/>
              </w:rPr>
              <w:t>The vision is to provide students with UoE study notes for the course, which include pictures that “come alive” and interact with the student.</w:t>
            </w:r>
          </w:p>
          <w:p w:rsidR="00FB2B06" w:rsidRDefault="00BF3588">
            <w:pPr>
              <w:numPr>
                <w:ilvl w:val="0"/>
                <w:numId w:val="3"/>
              </w:numPr>
              <w:spacing w:after="0"/>
              <w:ind w:hanging="359"/>
              <w:contextualSpacing/>
              <w:rPr>
                <w:sz w:val="16"/>
              </w:rPr>
            </w:pPr>
            <w:r>
              <w:rPr>
                <w:sz w:val="16"/>
              </w:rPr>
              <w:t>This is done via an “app” built specifically for the course.</w:t>
            </w:r>
          </w:p>
          <w:p w:rsidR="00FB2B06" w:rsidRDefault="00BF3588">
            <w:pPr>
              <w:numPr>
                <w:ilvl w:val="0"/>
                <w:numId w:val="3"/>
              </w:numPr>
              <w:spacing w:after="0"/>
              <w:ind w:hanging="359"/>
              <w:contextualSpacing/>
              <w:rPr>
                <w:sz w:val="16"/>
              </w:rPr>
            </w:pPr>
            <w:r>
              <w:rPr>
                <w:sz w:val="16"/>
              </w:rPr>
              <w:t>The app would provide very high resolution, “real li</w:t>
            </w:r>
            <w:r>
              <w:rPr>
                <w:sz w:val="16"/>
              </w:rPr>
              <w:t>fe” 3D representations of a heart for instance.</w:t>
            </w:r>
          </w:p>
          <w:p w:rsidR="00FB2B06" w:rsidRDefault="00BF3588">
            <w:pPr>
              <w:numPr>
                <w:ilvl w:val="0"/>
                <w:numId w:val="3"/>
              </w:numPr>
              <w:ind w:hanging="359"/>
              <w:contextualSpacing/>
              <w:rPr>
                <w:sz w:val="16"/>
              </w:rPr>
            </w:pPr>
            <w:r>
              <w:rPr>
                <w:sz w:val="16"/>
              </w:rPr>
              <w:t>This provides the student with a unique experience of being taught anatomy remotely, but using technology to interact with anatomical objects in front of them, as if they were physically located in a classroo</w:t>
            </w:r>
            <w:r>
              <w:rPr>
                <w:sz w:val="16"/>
              </w:rPr>
              <w:t>m or theatre.</w:t>
            </w:r>
          </w:p>
          <w:p w:rsidR="00FB2B06" w:rsidRDefault="00BF3588">
            <w:pPr>
              <w:spacing w:after="0" w:line="240" w:lineRule="auto"/>
            </w:pPr>
            <w:r>
              <w:rPr>
                <w:b/>
                <w:color w:val="FF0000"/>
                <w:sz w:val="16"/>
              </w:rPr>
              <w:t>Luma notes:</w:t>
            </w:r>
          </w:p>
          <w:p w:rsidR="00FB2B06" w:rsidRDefault="00BF3588">
            <w:pPr>
              <w:spacing w:after="0" w:line="240" w:lineRule="auto"/>
            </w:pPr>
            <w:r>
              <w:rPr>
                <w:i/>
                <w:sz w:val="16"/>
              </w:rPr>
              <w:t>One method students shall be given to interact with the realistic  3d models  is by pointing their device at key pages in their coursework (online or print) giving them an annotated 3d view of the object with the ability to naviga</w:t>
            </w:r>
            <w:r>
              <w:rPr>
                <w:i/>
                <w:sz w:val="16"/>
              </w:rPr>
              <w:t>te around it and view in detail.</w:t>
            </w:r>
          </w:p>
        </w:tc>
        <w:tc>
          <w:tcPr>
            <w:tcW w:w="2025" w:type="dxa"/>
            <w:tcMar>
              <w:top w:w="100" w:type="dxa"/>
              <w:left w:w="108" w:type="dxa"/>
              <w:bottom w:w="100" w:type="dxa"/>
              <w:right w:w="108" w:type="dxa"/>
            </w:tcMar>
          </w:tcPr>
          <w:p w:rsidR="00FB2B06" w:rsidRDefault="00BF3588">
            <w:pPr>
              <w:numPr>
                <w:ilvl w:val="0"/>
                <w:numId w:val="3"/>
              </w:numPr>
              <w:spacing w:after="0"/>
              <w:ind w:hanging="359"/>
              <w:contextualSpacing/>
              <w:rPr>
                <w:sz w:val="16"/>
              </w:rPr>
            </w:pPr>
            <w:r>
              <w:rPr>
                <w:sz w:val="16"/>
              </w:rPr>
              <w:t>Suggestion that the new course should be ready for go-live in January 2015.</w:t>
            </w:r>
          </w:p>
          <w:p w:rsidR="00FB2B06" w:rsidRDefault="00BF3588">
            <w:pPr>
              <w:numPr>
                <w:ilvl w:val="0"/>
                <w:numId w:val="3"/>
              </w:numPr>
              <w:ind w:hanging="359"/>
              <w:contextualSpacing/>
              <w:rPr>
                <w:sz w:val="16"/>
              </w:rPr>
            </w:pPr>
            <w:r>
              <w:rPr>
                <w:sz w:val="16"/>
              </w:rPr>
              <w:t>The “app” could be a phased approach to the course notes, building up over a period of time.</w:t>
            </w:r>
          </w:p>
          <w:p w:rsidR="00FB2B06" w:rsidRDefault="00FB2B06">
            <w:pPr>
              <w:spacing w:after="0" w:line="240" w:lineRule="auto"/>
            </w:pPr>
          </w:p>
          <w:p w:rsidR="00FB2B06" w:rsidRDefault="00FB2B06">
            <w:pPr>
              <w:spacing w:after="0" w:line="240" w:lineRule="auto"/>
            </w:pPr>
          </w:p>
          <w:p w:rsidR="00FB2B06" w:rsidRDefault="00FB2B06">
            <w:pPr>
              <w:spacing w:after="0" w:line="240" w:lineRule="auto"/>
            </w:pPr>
          </w:p>
          <w:p w:rsidR="00FB2B06" w:rsidRDefault="00FB2B06">
            <w:pPr>
              <w:spacing w:after="0" w:line="240" w:lineRule="auto"/>
            </w:pPr>
          </w:p>
          <w:p w:rsidR="00FB2B06" w:rsidRDefault="00FB2B06">
            <w:pPr>
              <w:spacing w:after="0" w:line="240" w:lineRule="auto"/>
            </w:pPr>
          </w:p>
          <w:p w:rsidR="00FB2B06" w:rsidRDefault="00BF3588">
            <w:pPr>
              <w:spacing w:after="0" w:line="240" w:lineRule="auto"/>
            </w:pPr>
            <w:r>
              <w:rPr>
                <w:b/>
                <w:color w:val="FF0000"/>
                <w:sz w:val="16"/>
              </w:rPr>
              <w:t>Luma notes:</w:t>
            </w:r>
          </w:p>
          <w:p w:rsidR="00FB2B06" w:rsidRDefault="00BF3588">
            <w:pPr>
              <w:spacing w:after="0" w:line="240" w:lineRule="auto"/>
            </w:pPr>
            <w:r>
              <w:rPr>
                <w:b/>
                <w:i/>
                <w:sz w:val="16"/>
              </w:rPr>
              <w:t>Heart App</w:t>
            </w:r>
          </w:p>
          <w:p w:rsidR="00FB2B06" w:rsidRDefault="00BF3588">
            <w:pPr>
              <w:spacing w:after="0" w:line="240" w:lineRule="auto"/>
            </w:pPr>
            <w:r>
              <w:rPr>
                <w:b/>
                <w:i/>
                <w:sz w:val="16"/>
              </w:rPr>
              <w:t xml:space="preserve">Development time: </w:t>
            </w:r>
          </w:p>
          <w:p w:rsidR="00FB2B06" w:rsidRDefault="00BF3588">
            <w:pPr>
              <w:spacing w:after="0" w:line="240" w:lineRule="auto"/>
            </w:pPr>
            <w:r>
              <w:rPr>
                <w:i/>
                <w:sz w:val="16"/>
              </w:rPr>
              <w:t xml:space="preserve">Estimated 6 - 8 months </w:t>
            </w:r>
          </w:p>
          <w:p w:rsidR="00FB2B06" w:rsidRDefault="00FB2B06">
            <w:pPr>
              <w:spacing w:after="0" w:line="240" w:lineRule="auto"/>
            </w:pPr>
          </w:p>
          <w:p w:rsidR="00FB2B06" w:rsidRDefault="00BF3588">
            <w:pPr>
              <w:spacing w:after="0" w:line="240" w:lineRule="auto"/>
            </w:pPr>
            <w:r>
              <w:rPr>
                <w:i/>
                <w:sz w:val="16"/>
              </w:rPr>
              <w:t>Development for first app to include design of efficient ‘framework’  to accommodate  future modules and sufficient bug/beta testing before going live.</w:t>
            </w:r>
          </w:p>
          <w:p w:rsidR="00FB2B06" w:rsidRDefault="00FB2B06">
            <w:pPr>
              <w:spacing w:after="0" w:line="240" w:lineRule="auto"/>
            </w:pPr>
          </w:p>
          <w:p w:rsidR="00FB2B06" w:rsidRDefault="00BF3588">
            <w:pPr>
              <w:spacing w:after="0" w:line="240" w:lineRule="auto"/>
            </w:pPr>
            <w:r>
              <w:rPr>
                <w:i/>
                <w:sz w:val="16"/>
              </w:rPr>
              <w:t>This includes the research and development of a bespoke photogrammetry ‘rig’ to capture 3d assets during dissection, quickly and to the highest quality possible.</w:t>
            </w:r>
          </w:p>
          <w:p w:rsidR="00FB2B06" w:rsidRDefault="00FB2B06">
            <w:pPr>
              <w:spacing w:after="0" w:line="240" w:lineRule="auto"/>
            </w:pPr>
          </w:p>
          <w:p w:rsidR="00FB2B06" w:rsidRDefault="00BF3588">
            <w:pPr>
              <w:spacing w:after="0" w:line="240" w:lineRule="auto"/>
            </w:pPr>
            <w:r>
              <w:rPr>
                <w:i/>
                <w:sz w:val="16"/>
              </w:rPr>
              <w:lastRenderedPageBreak/>
              <w:t>Subsequent modules can be rolled out at an increasing rate as processes are streamlined and s</w:t>
            </w:r>
            <w:r>
              <w:rPr>
                <w:i/>
                <w:sz w:val="16"/>
              </w:rPr>
              <w:t>hared assets are built.</w:t>
            </w:r>
          </w:p>
          <w:p w:rsidR="00FB2B06" w:rsidRDefault="00BF3588">
            <w:pPr>
              <w:spacing w:after="0" w:line="240" w:lineRule="auto"/>
            </w:pPr>
            <w:r>
              <w:rPr>
                <w:i/>
                <w:sz w:val="16"/>
              </w:rPr>
              <w:t>.</w:t>
            </w:r>
          </w:p>
        </w:tc>
        <w:tc>
          <w:tcPr>
            <w:tcW w:w="2160" w:type="dxa"/>
            <w:tcMar>
              <w:top w:w="100" w:type="dxa"/>
              <w:left w:w="108" w:type="dxa"/>
              <w:bottom w:w="100" w:type="dxa"/>
              <w:right w:w="108" w:type="dxa"/>
            </w:tcMar>
          </w:tcPr>
          <w:p w:rsidR="00FB2B06" w:rsidRDefault="00BF3588">
            <w:pPr>
              <w:spacing w:after="0" w:line="240" w:lineRule="auto"/>
            </w:pPr>
            <w:r>
              <w:rPr>
                <w:sz w:val="16"/>
              </w:rPr>
              <w:lastRenderedPageBreak/>
              <w:t xml:space="preserve">To be confirmed.  </w:t>
            </w:r>
          </w:p>
          <w:p w:rsidR="00FB2B06" w:rsidRDefault="00FB2B06">
            <w:pPr>
              <w:spacing w:after="0" w:line="240" w:lineRule="auto"/>
            </w:pPr>
          </w:p>
          <w:p w:rsidR="00FB2B06" w:rsidRDefault="00BF3588">
            <w:pPr>
              <w:spacing w:after="0" w:line="240" w:lineRule="auto"/>
            </w:pPr>
            <w:r>
              <w:rPr>
                <w:sz w:val="16"/>
              </w:rPr>
              <w:t>One consideration includes the split of funding between the development of the app for the museum, and the app to support ODL.  Other costs may be around the provision of the actual course notes themselves, and</w:t>
            </w:r>
            <w:r>
              <w:rPr>
                <w:sz w:val="16"/>
              </w:rPr>
              <w:t xml:space="preserve"> how we cater course notes, app and materials for alternative methods to support the 2010 equality act. </w:t>
            </w:r>
          </w:p>
          <w:p w:rsidR="00FB2B06" w:rsidRDefault="00FB2B06">
            <w:pPr>
              <w:spacing w:after="0" w:line="240" w:lineRule="auto"/>
            </w:pPr>
          </w:p>
          <w:p w:rsidR="00FB2B06" w:rsidRDefault="00FB2B06">
            <w:pPr>
              <w:spacing w:after="0" w:line="240" w:lineRule="auto"/>
            </w:pPr>
          </w:p>
          <w:p w:rsidR="00FB2B06" w:rsidRDefault="00BF3588">
            <w:pPr>
              <w:spacing w:after="0" w:line="240" w:lineRule="auto"/>
            </w:pPr>
            <w:r>
              <w:rPr>
                <w:b/>
                <w:color w:val="FF0000"/>
                <w:sz w:val="16"/>
              </w:rPr>
              <w:t>Luma notes:</w:t>
            </w:r>
          </w:p>
          <w:p w:rsidR="00FB2B06" w:rsidRDefault="00BF3588">
            <w:pPr>
              <w:spacing w:after="0" w:line="240" w:lineRule="auto"/>
            </w:pPr>
            <w:r>
              <w:rPr>
                <w:b/>
                <w:i/>
                <w:sz w:val="16"/>
              </w:rPr>
              <w:t>Heart App</w:t>
            </w:r>
          </w:p>
          <w:p w:rsidR="00FB2B06" w:rsidRDefault="00BF3588">
            <w:pPr>
              <w:spacing w:after="0" w:line="240" w:lineRule="auto"/>
            </w:pPr>
            <w:r>
              <w:rPr>
                <w:b/>
                <w:i/>
                <w:sz w:val="16"/>
              </w:rPr>
              <w:t xml:space="preserve">Asset Creation: </w:t>
            </w:r>
            <w:r>
              <w:rPr>
                <w:i/>
                <w:sz w:val="16"/>
              </w:rPr>
              <w:t>(photography,</w:t>
            </w:r>
          </w:p>
          <w:p w:rsidR="00FB2B06" w:rsidRDefault="00BF3588">
            <w:pPr>
              <w:spacing w:after="0" w:line="240" w:lineRule="auto"/>
            </w:pPr>
            <w:r>
              <w:rPr>
                <w:i/>
                <w:sz w:val="16"/>
              </w:rPr>
              <w:t>photogrammetry,</w:t>
            </w:r>
          </w:p>
          <w:p w:rsidR="00FB2B06" w:rsidRDefault="00BF3588">
            <w:pPr>
              <w:spacing w:after="0" w:line="240" w:lineRule="auto"/>
            </w:pPr>
            <w:r>
              <w:rPr>
                <w:i/>
                <w:sz w:val="16"/>
              </w:rPr>
              <w:t>Optimisation for mobile,</w:t>
            </w:r>
          </w:p>
          <w:p w:rsidR="00FB2B06" w:rsidRDefault="00BF3588">
            <w:pPr>
              <w:spacing w:after="0" w:line="240" w:lineRule="auto"/>
            </w:pPr>
            <w:r>
              <w:rPr>
                <w:i/>
                <w:sz w:val="16"/>
              </w:rPr>
              <w:t>Audio narrative)</w:t>
            </w:r>
          </w:p>
          <w:p w:rsidR="00FB2B06" w:rsidRDefault="00FB2B06">
            <w:pPr>
              <w:spacing w:after="0" w:line="240" w:lineRule="auto"/>
            </w:pPr>
          </w:p>
          <w:p w:rsidR="00FB2B06" w:rsidRDefault="00BF3588">
            <w:pPr>
              <w:spacing w:after="0" w:line="240" w:lineRule="auto"/>
            </w:pPr>
            <w:r>
              <w:rPr>
                <w:b/>
                <w:i/>
                <w:sz w:val="16"/>
              </w:rPr>
              <w:t>App Development:</w:t>
            </w:r>
          </w:p>
          <w:p w:rsidR="00FB2B06" w:rsidRDefault="00BF3588">
            <w:pPr>
              <w:spacing w:after="0" w:line="240" w:lineRule="auto"/>
            </w:pPr>
            <w:r>
              <w:rPr>
                <w:i/>
                <w:sz w:val="16"/>
              </w:rPr>
              <w:t>(Coding &amp; Scripting,</w:t>
            </w:r>
          </w:p>
          <w:p w:rsidR="00FB2B06" w:rsidRDefault="00BF3588">
            <w:pPr>
              <w:spacing w:after="0" w:line="240" w:lineRule="auto"/>
            </w:pPr>
            <w:r>
              <w:rPr>
                <w:i/>
                <w:sz w:val="16"/>
              </w:rPr>
              <w:t>Annotation and Audio,</w:t>
            </w:r>
          </w:p>
          <w:p w:rsidR="00FB2B06" w:rsidRDefault="00BF3588">
            <w:pPr>
              <w:spacing w:after="0" w:line="240" w:lineRule="auto"/>
            </w:pPr>
            <w:r>
              <w:rPr>
                <w:i/>
                <w:sz w:val="16"/>
              </w:rPr>
              <w:t>2D graphics &amp; GUI,</w:t>
            </w:r>
          </w:p>
          <w:p w:rsidR="00FB2B06" w:rsidRDefault="00BF3588">
            <w:pPr>
              <w:spacing w:after="0" w:line="240" w:lineRule="auto"/>
            </w:pPr>
            <w:r>
              <w:rPr>
                <w:i/>
                <w:sz w:val="16"/>
              </w:rPr>
              <w:t>Beta/Bug testing,</w:t>
            </w:r>
          </w:p>
          <w:p w:rsidR="00FB2B06" w:rsidRDefault="00BF3588">
            <w:pPr>
              <w:spacing w:after="0" w:line="240" w:lineRule="auto"/>
            </w:pPr>
            <w:r>
              <w:rPr>
                <w:i/>
                <w:sz w:val="16"/>
              </w:rPr>
              <w:t>Appstore Submission,</w:t>
            </w:r>
          </w:p>
          <w:p w:rsidR="00FB2B06" w:rsidRDefault="00BF3588">
            <w:pPr>
              <w:spacing w:after="0" w:line="240" w:lineRule="auto"/>
            </w:pPr>
            <w:r>
              <w:rPr>
                <w:i/>
                <w:sz w:val="16"/>
              </w:rPr>
              <w:t>Webpage &amp; other marketing graphics as required)</w:t>
            </w:r>
          </w:p>
          <w:p w:rsidR="00FB2B06" w:rsidRDefault="00FB2B06">
            <w:pPr>
              <w:spacing w:after="0" w:line="240" w:lineRule="auto"/>
            </w:pPr>
          </w:p>
          <w:p w:rsidR="00FB2B06" w:rsidRDefault="00BF3588">
            <w:pPr>
              <w:spacing w:after="0" w:line="240" w:lineRule="auto"/>
            </w:pPr>
            <w:r>
              <w:rPr>
                <w:b/>
                <w:i/>
                <w:sz w:val="16"/>
              </w:rPr>
              <w:t xml:space="preserve">Total for initial (heart) app including framework development: </w:t>
            </w:r>
            <w:r>
              <w:rPr>
                <w:b/>
                <w:i/>
                <w:color w:val="0000FF"/>
                <w:sz w:val="16"/>
              </w:rPr>
              <w:t>£22k</w:t>
            </w:r>
          </w:p>
          <w:p w:rsidR="00FB2B06" w:rsidRDefault="00FB2B06">
            <w:pPr>
              <w:spacing w:after="0" w:line="240" w:lineRule="auto"/>
            </w:pPr>
          </w:p>
          <w:p w:rsidR="00FB2B06" w:rsidRDefault="00BF3588">
            <w:pPr>
              <w:spacing w:after="0" w:line="240" w:lineRule="auto"/>
            </w:pPr>
            <w:r>
              <w:rPr>
                <w:i/>
                <w:sz w:val="16"/>
              </w:rPr>
              <w:lastRenderedPageBreak/>
              <w:t>Additional ‘modules’ shall  share the framework, with ongoing optimisations to process of content creation bringing other efficiencies going forward.</w:t>
            </w:r>
          </w:p>
          <w:p w:rsidR="00FB2B06" w:rsidRDefault="00BF3588">
            <w:pPr>
              <w:spacing w:after="0" w:line="240" w:lineRule="auto"/>
            </w:pPr>
            <w:r>
              <w:rPr>
                <w:b/>
                <w:i/>
                <w:sz w:val="16"/>
              </w:rPr>
              <w:t>Estimated cost of each module :</w:t>
            </w:r>
            <w:r>
              <w:rPr>
                <w:i/>
                <w:sz w:val="16"/>
              </w:rPr>
              <w:t xml:space="preserve"> </w:t>
            </w:r>
            <w:r>
              <w:rPr>
                <w:b/>
                <w:i/>
                <w:color w:val="0000FF"/>
                <w:sz w:val="16"/>
              </w:rPr>
              <w:t>£8-10k</w:t>
            </w:r>
          </w:p>
          <w:p w:rsidR="00FB2B06" w:rsidRDefault="00FB2B06">
            <w:pPr>
              <w:spacing w:after="0" w:line="240" w:lineRule="auto"/>
            </w:pPr>
          </w:p>
        </w:tc>
      </w:tr>
    </w:tbl>
    <w:p w:rsidR="00FB2B06" w:rsidRDefault="00BF3588">
      <w:r>
        <w:lastRenderedPageBreak/>
        <w:br w:type="page"/>
      </w:r>
    </w:p>
    <w:p w:rsidR="00FB2B06" w:rsidRDefault="00FB2B06"/>
    <w:p w:rsidR="00FB2B06" w:rsidRDefault="00FB2B06"/>
    <w:p w:rsidR="00FB2B06" w:rsidRDefault="00BF3588">
      <w:pPr>
        <w:numPr>
          <w:ilvl w:val="0"/>
          <w:numId w:val="4"/>
        </w:numPr>
        <w:ind w:hanging="359"/>
        <w:contextualSpacing/>
        <w:rPr>
          <w:b/>
          <w:sz w:val="20"/>
        </w:rPr>
      </w:pPr>
      <w:r>
        <w:rPr>
          <w:b/>
          <w:sz w:val="20"/>
        </w:rPr>
        <w:t>Phase 3 – Future developments and considerations</w:t>
      </w:r>
    </w:p>
    <w:p w:rsidR="00FB2B06" w:rsidRDefault="00BF3588">
      <w:r>
        <w:rPr>
          <w:sz w:val="20"/>
        </w:rPr>
        <w:t>There are el</w:t>
      </w:r>
      <w:r>
        <w:rPr>
          <w:sz w:val="20"/>
        </w:rPr>
        <w:t>ements of future development and growth considerations included as part of phase 1 and 2.  The table below helps demonstrate what opportunities the College could have in this area, looking at newer technologies such as 3D printing, Virtual Dissection table</w:t>
      </w:r>
      <w:r>
        <w:rPr>
          <w:sz w:val="20"/>
        </w:rPr>
        <w:t>s, Google Glass for Augmented Reality walk through of the museum and body tracking features for instance.  This should be reviewed regularly to understand what newer technologies could offer the College for growth.</w:t>
      </w:r>
    </w:p>
    <w:p w:rsidR="00FB2B06" w:rsidRDefault="00BF3588">
      <w:r>
        <w:rPr>
          <w:b/>
          <w:sz w:val="20"/>
        </w:rPr>
        <w:t>3.1. Phase 3 business requirements</w:t>
      </w:r>
    </w:p>
    <w:tbl>
      <w:tblPr>
        <w:tblW w:w="8621"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3209"/>
        <w:gridCol w:w="2711"/>
        <w:gridCol w:w="1985"/>
        <w:gridCol w:w="716"/>
      </w:tblGrid>
      <w:tr w:rsidR="00FB2B06">
        <w:tblPrEx>
          <w:tblCellMar>
            <w:top w:w="0" w:type="dxa"/>
            <w:bottom w:w="0" w:type="dxa"/>
          </w:tblCellMar>
        </w:tblPrEx>
        <w:tc>
          <w:tcPr>
            <w:tcW w:w="3209" w:type="dxa"/>
            <w:shd w:val="clear" w:color="auto" w:fill="BFBFBF"/>
            <w:tcMar>
              <w:top w:w="100" w:type="dxa"/>
              <w:left w:w="108" w:type="dxa"/>
              <w:bottom w:w="100" w:type="dxa"/>
              <w:right w:w="108" w:type="dxa"/>
            </w:tcMar>
          </w:tcPr>
          <w:p w:rsidR="00FB2B06" w:rsidRDefault="00BF3588">
            <w:pPr>
              <w:spacing w:after="0" w:line="240" w:lineRule="auto"/>
            </w:pPr>
            <w:r>
              <w:rPr>
                <w:b/>
                <w:sz w:val="16"/>
              </w:rPr>
              <w:t>Descri</w:t>
            </w:r>
            <w:r>
              <w:rPr>
                <w:b/>
                <w:sz w:val="16"/>
              </w:rPr>
              <w:t xml:space="preserve">ption of key elements </w:t>
            </w:r>
          </w:p>
        </w:tc>
        <w:tc>
          <w:tcPr>
            <w:tcW w:w="2711" w:type="dxa"/>
            <w:shd w:val="clear" w:color="auto" w:fill="BFBFBF"/>
            <w:tcMar>
              <w:top w:w="100" w:type="dxa"/>
              <w:left w:w="108" w:type="dxa"/>
              <w:bottom w:w="100" w:type="dxa"/>
              <w:right w:w="108" w:type="dxa"/>
            </w:tcMar>
          </w:tcPr>
          <w:p w:rsidR="00FB2B06" w:rsidRDefault="00BF3588">
            <w:pPr>
              <w:spacing w:after="0" w:line="240" w:lineRule="auto"/>
            </w:pPr>
            <w:r>
              <w:rPr>
                <w:b/>
                <w:sz w:val="16"/>
              </w:rPr>
              <w:t>Business justification and benefits</w:t>
            </w:r>
          </w:p>
        </w:tc>
        <w:tc>
          <w:tcPr>
            <w:tcW w:w="1985" w:type="dxa"/>
            <w:shd w:val="clear" w:color="auto" w:fill="BFBFBF"/>
            <w:tcMar>
              <w:top w:w="100" w:type="dxa"/>
              <w:left w:w="108" w:type="dxa"/>
              <w:bottom w:w="100" w:type="dxa"/>
              <w:right w:w="108" w:type="dxa"/>
            </w:tcMar>
          </w:tcPr>
          <w:p w:rsidR="00FB2B06" w:rsidRDefault="00BF3588">
            <w:pPr>
              <w:spacing w:after="0" w:line="240" w:lineRule="auto"/>
            </w:pPr>
            <w:r>
              <w:rPr>
                <w:b/>
                <w:sz w:val="16"/>
              </w:rPr>
              <w:t>Timescales</w:t>
            </w:r>
          </w:p>
        </w:tc>
        <w:tc>
          <w:tcPr>
            <w:tcW w:w="716" w:type="dxa"/>
            <w:shd w:val="clear" w:color="auto" w:fill="BFBFBF"/>
            <w:tcMar>
              <w:top w:w="100" w:type="dxa"/>
              <w:left w:w="108" w:type="dxa"/>
              <w:bottom w:w="100" w:type="dxa"/>
              <w:right w:w="108" w:type="dxa"/>
            </w:tcMar>
          </w:tcPr>
          <w:p w:rsidR="00FB2B06" w:rsidRDefault="00BF3588">
            <w:pPr>
              <w:spacing w:after="0" w:line="240" w:lineRule="auto"/>
            </w:pPr>
            <w:r>
              <w:rPr>
                <w:b/>
                <w:sz w:val="16"/>
              </w:rPr>
              <w:t>Cost</w:t>
            </w:r>
          </w:p>
        </w:tc>
      </w:tr>
      <w:tr w:rsidR="00FB2B06">
        <w:tblPrEx>
          <w:tblCellMar>
            <w:top w:w="0" w:type="dxa"/>
            <w:bottom w:w="0" w:type="dxa"/>
          </w:tblCellMar>
        </w:tblPrEx>
        <w:tc>
          <w:tcPr>
            <w:tcW w:w="3209" w:type="dxa"/>
            <w:tcMar>
              <w:top w:w="100" w:type="dxa"/>
              <w:left w:w="108" w:type="dxa"/>
              <w:bottom w:w="100" w:type="dxa"/>
              <w:right w:w="108" w:type="dxa"/>
            </w:tcMar>
          </w:tcPr>
          <w:p w:rsidR="00FB2B06" w:rsidRDefault="00BF3588">
            <w:pPr>
              <w:numPr>
                <w:ilvl w:val="0"/>
                <w:numId w:val="1"/>
              </w:numPr>
              <w:spacing w:after="0"/>
              <w:ind w:hanging="359"/>
              <w:contextualSpacing/>
              <w:rPr>
                <w:sz w:val="16"/>
              </w:rPr>
            </w:pPr>
            <w:r>
              <w:rPr>
                <w:sz w:val="16"/>
              </w:rPr>
              <w:t>3D printing provides exciting opportunities within the Anatomy and Medical area.  The 3D modelling techniques used in phase 1 and 2 will provide a printable object in a 3D print environment.  Investigation is required for a true business case for the new s</w:t>
            </w:r>
            <w:r>
              <w:rPr>
                <w:sz w:val="16"/>
              </w:rPr>
              <w:t>hop at the museum to investigate opportunities.  It should be noted that 3D printing techniques are already being investigated to for “Bio Printing” to grow new organs, and a surgeon at Newcastle has already performed a pelvis transplant using one generate</w:t>
            </w:r>
            <w:r>
              <w:rPr>
                <w:sz w:val="16"/>
              </w:rPr>
              <w:t>d on a 3D printer.</w:t>
            </w:r>
          </w:p>
          <w:p w:rsidR="00FB2B06" w:rsidRDefault="00BF3588">
            <w:pPr>
              <w:numPr>
                <w:ilvl w:val="0"/>
                <w:numId w:val="1"/>
              </w:numPr>
              <w:spacing w:after="0"/>
              <w:ind w:hanging="359"/>
              <w:contextualSpacing/>
              <w:rPr>
                <w:sz w:val="16"/>
              </w:rPr>
            </w:pPr>
            <w:r>
              <w:rPr>
                <w:sz w:val="16"/>
              </w:rPr>
              <w:t>Luma3Di are investigating Virtual Reality walk round opportunities to allow users to walk through a very high definition model of the historical Anatomy Museum.</w:t>
            </w:r>
          </w:p>
          <w:p w:rsidR="00FB2B06" w:rsidRDefault="00BF3588">
            <w:pPr>
              <w:numPr>
                <w:ilvl w:val="0"/>
                <w:numId w:val="1"/>
              </w:numPr>
              <w:spacing w:after="0"/>
              <w:ind w:hanging="359"/>
              <w:contextualSpacing/>
              <w:rPr>
                <w:sz w:val="16"/>
              </w:rPr>
            </w:pPr>
            <w:r>
              <w:rPr>
                <w:sz w:val="16"/>
              </w:rPr>
              <w:t>Google Glass type technology should be investigated to see what Augmented Re</w:t>
            </w:r>
            <w:r>
              <w:rPr>
                <w:sz w:val="16"/>
              </w:rPr>
              <w:t>ality opportunities there are within the new museum and the data sets we own to provide a unique visitor experience.</w:t>
            </w:r>
          </w:p>
          <w:p w:rsidR="00FB2B06" w:rsidRDefault="00BF3588">
            <w:pPr>
              <w:numPr>
                <w:ilvl w:val="0"/>
                <w:numId w:val="1"/>
              </w:numPr>
              <w:ind w:hanging="359"/>
              <w:contextualSpacing/>
              <w:rPr>
                <w:sz w:val="16"/>
              </w:rPr>
            </w:pPr>
            <w:r>
              <w:rPr>
                <w:sz w:val="16"/>
              </w:rPr>
              <w:t>Body tracking features, similar to the technology used within the Microsoft Kinect, could be developed to allow visitors and students to pi</w:t>
            </w:r>
            <w:r>
              <w:rPr>
                <w:sz w:val="16"/>
              </w:rPr>
              <w:t>ck up 3D virtual objects or perform anatomical surgery in a 3D virtual environment .</w:t>
            </w:r>
          </w:p>
        </w:tc>
        <w:tc>
          <w:tcPr>
            <w:tcW w:w="2711" w:type="dxa"/>
            <w:tcMar>
              <w:top w:w="100" w:type="dxa"/>
              <w:left w:w="108" w:type="dxa"/>
              <w:bottom w:w="100" w:type="dxa"/>
              <w:right w:w="108" w:type="dxa"/>
            </w:tcMar>
          </w:tcPr>
          <w:p w:rsidR="00FB2B06" w:rsidRDefault="00BF3588">
            <w:pPr>
              <w:numPr>
                <w:ilvl w:val="0"/>
                <w:numId w:val="1"/>
              </w:numPr>
              <w:spacing w:after="0"/>
              <w:ind w:hanging="359"/>
              <w:contextualSpacing/>
              <w:rPr>
                <w:sz w:val="16"/>
              </w:rPr>
            </w:pPr>
            <w:r>
              <w:rPr>
                <w:sz w:val="16"/>
              </w:rPr>
              <w:t>Future proofing – Project is built on very high resolution images which far exceed the requirements for Ultra HD and 4K screens which will be the new standards in High def</w:t>
            </w:r>
            <w:r>
              <w:rPr>
                <w:sz w:val="16"/>
              </w:rPr>
              <w:t>inition TV in the future.</w:t>
            </w:r>
          </w:p>
          <w:p w:rsidR="00FB2B06" w:rsidRDefault="00BF3588">
            <w:pPr>
              <w:numPr>
                <w:ilvl w:val="0"/>
                <w:numId w:val="1"/>
              </w:numPr>
              <w:spacing w:after="0"/>
              <w:ind w:hanging="359"/>
              <w:contextualSpacing/>
              <w:rPr>
                <w:sz w:val="16"/>
              </w:rPr>
            </w:pPr>
            <w:r>
              <w:rPr>
                <w:sz w:val="16"/>
              </w:rPr>
              <w:t>3D printing opportunities will be feasible with the existing modelling techniques.</w:t>
            </w:r>
          </w:p>
          <w:p w:rsidR="00FB2B06" w:rsidRDefault="00BF3588">
            <w:pPr>
              <w:numPr>
                <w:ilvl w:val="0"/>
                <w:numId w:val="1"/>
              </w:numPr>
              <w:spacing w:after="0"/>
              <w:ind w:hanging="359"/>
              <w:contextualSpacing/>
              <w:rPr>
                <w:sz w:val="16"/>
              </w:rPr>
            </w:pPr>
            <w:r>
              <w:rPr>
                <w:sz w:val="16"/>
              </w:rPr>
              <w:t>This could bring revenue opportunities for the college at the new museum shop, or a fantastic visual experience for visitors to drive interest in t</w:t>
            </w:r>
            <w:r>
              <w:rPr>
                <w:sz w:val="16"/>
              </w:rPr>
              <w:t>he University.</w:t>
            </w:r>
          </w:p>
          <w:p w:rsidR="00FB2B06" w:rsidRDefault="00BF3588">
            <w:pPr>
              <w:numPr>
                <w:ilvl w:val="0"/>
                <w:numId w:val="1"/>
              </w:numPr>
              <w:ind w:hanging="359"/>
              <w:contextualSpacing/>
              <w:rPr>
                <w:sz w:val="16"/>
              </w:rPr>
            </w:pPr>
            <w:r>
              <w:rPr>
                <w:sz w:val="16"/>
              </w:rPr>
              <w:t>Virtual Reality and voice over opportunities for a walk round of the original Anatomy Museum containing audio and video.</w:t>
            </w:r>
          </w:p>
          <w:p w:rsidR="00FB2B06" w:rsidRDefault="00FB2B06">
            <w:pPr>
              <w:spacing w:after="0" w:line="240" w:lineRule="auto"/>
            </w:pPr>
          </w:p>
        </w:tc>
        <w:tc>
          <w:tcPr>
            <w:tcW w:w="1985" w:type="dxa"/>
            <w:tcMar>
              <w:top w:w="100" w:type="dxa"/>
              <w:left w:w="108" w:type="dxa"/>
              <w:bottom w:w="100" w:type="dxa"/>
              <w:right w:w="108" w:type="dxa"/>
            </w:tcMar>
          </w:tcPr>
          <w:p w:rsidR="00FB2B06" w:rsidRDefault="00BF3588">
            <w:pPr>
              <w:spacing w:after="0" w:line="240" w:lineRule="auto"/>
            </w:pPr>
            <w:r>
              <w:rPr>
                <w:sz w:val="16"/>
              </w:rPr>
              <w:t>Unknown</w:t>
            </w:r>
          </w:p>
        </w:tc>
        <w:tc>
          <w:tcPr>
            <w:tcW w:w="716" w:type="dxa"/>
            <w:tcMar>
              <w:top w:w="100" w:type="dxa"/>
              <w:left w:w="108" w:type="dxa"/>
              <w:bottom w:w="100" w:type="dxa"/>
              <w:right w:w="108" w:type="dxa"/>
            </w:tcMar>
          </w:tcPr>
          <w:p w:rsidR="00FB2B06" w:rsidRDefault="00BF3588">
            <w:pPr>
              <w:spacing w:after="0" w:line="240" w:lineRule="auto"/>
            </w:pPr>
            <w:r>
              <w:rPr>
                <w:sz w:val="16"/>
              </w:rPr>
              <w:t>TBC</w:t>
            </w:r>
          </w:p>
        </w:tc>
      </w:tr>
    </w:tbl>
    <w:p w:rsidR="00FB2B06" w:rsidRDefault="00FB2B06"/>
    <w:sectPr w:rsidR="00FB2B06">
      <w:headerReference w:type="default" r:id="rId9"/>
      <w:foot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3588">
      <w:pPr>
        <w:spacing w:after="0" w:line="240" w:lineRule="auto"/>
      </w:pPr>
      <w:r>
        <w:separator/>
      </w:r>
    </w:p>
  </w:endnote>
  <w:endnote w:type="continuationSeparator" w:id="0">
    <w:p w:rsidR="00000000" w:rsidRDefault="00BF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06" w:rsidRDefault="00BF3588">
    <w:pPr>
      <w:tabs>
        <w:tab w:val="center" w:pos="4513"/>
        <w:tab w:val="right" w:pos="9026"/>
      </w:tabs>
      <w:spacing w:after="0" w:line="240" w:lineRule="auto"/>
      <w:jc w:val="center"/>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5</w:t>
    </w:r>
    <w:r>
      <w:fldChar w:fldCharType="end"/>
    </w:r>
  </w:p>
  <w:p w:rsidR="00FB2B06" w:rsidRDefault="00FB2B06">
    <w:pPr>
      <w:tabs>
        <w:tab w:val="center" w:pos="4513"/>
        <w:tab w:val="right" w:pos="9026"/>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3588">
      <w:pPr>
        <w:spacing w:after="0" w:line="240" w:lineRule="auto"/>
      </w:pPr>
      <w:r>
        <w:separator/>
      </w:r>
    </w:p>
  </w:footnote>
  <w:footnote w:type="continuationSeparator" w:id="0">
    <w:p w:rsidR="00000000" w:rsidRDefault="00BF3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06" w:rsidRDefault="00BF3588">
    <w:pPr>
      <w:tabs>
        <w:tab w:val="center" w:pos="4513"/>
        <w:tab w:val="right" w:pos="9026"/>
      </w:tabs>
      <w:spacing w:after="0" w:line="240" w:lineRule="auto"/>
    </w:pPr>
    <w:r>
      <w:rPr>
        <w:noProof/>
      </w:rPr>
      <w:drawing>
        <wp:inline distT="0" distB="0" distL="0" distR="0">
          <wp:extent cx="5731510" cy="91694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5731510" cy="916940"/>
                  </a:xfrm>
                  <a:prstGeom prst="rect">
                    <a:avLst/>
                  </a:prstGeom>
                  <a:ln/>
                </pic:spPr>
              </pic:pic>
            </a:graphicData>
          </a:graphic>
        </wp:inline>
      </w:drawing>
    </w:r>
  </w:p>
  <w:p w:rsidR="00FB2B06" w:rsidRDefault="00FB2B06">
    <w:pPr>
      <w:tabs>
        <w:tab w:val="center" w:pos="4513"/>
        <w:tab w:val="right" w:pos="9026"/>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33065"/>
    <w:multiLevelType w:val="multilevel"/>
    <w:tmpl w:val="7FC2CC8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43A318B1"/>
    <w:multiLevelType w:val="multilevel"/>
    <w:tmpl w:val="052E30E2"/>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44C57B5F"/>
    <w:multiLevelType w:val="multilevel"/>
    <w:tmpl w:val="6010DD8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nsid w:val="4F95516C"/>
    <w:multiLevelType w:val="multilevel"/>
    <w:tmpl w:val="E4E279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60642886"/>
    <w:multiLevelType w:val="multilevel"/>
    <w:tmpl w:val="CC14BD5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B2B06"/>
    <w:rsid w:val="00BF3588"/>
    <w:rsid w:val="00FB2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F3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588"/>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F3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588"/>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10389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20140210_Anatomy_Luma_BusinessCase_v0.2 (Luma edit).docx</vt:lpstr>
    </vt:vector>
  </TitlesOfParts>
  <Company>University of Edinburgh</Company>
  <LinksUpToDate>false</LinksUpToDate>
  <CharactersWithSpaces>12187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20140210_Anatomy_Luma_BusinessCase_v0.2 (Luma edit).docx</dc:title>
  <dc:creator>CLARK Paul</dc:creator>
  <cp:lastModifiedBy>Paul Clark </cp:lastModifiedBy>
  <cp:revision>2</cp:revision>
  <dcterms:created xsi:type="dcterms:W3CDTF">2014-04-07T14:55:00Z</dcterms:created>
  <dcterms:modified xsi:type="dcterms:W3CDTF">2014-04-07T14:55:00Z</dcterms:modified>
</cp:coreProperties>
</file>