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FBAB8" w14:textId="77777777" w:rsidR="00EF595A" w:rsidRPr="0039515A" w:rsidRDefault="00EF595A" w:rsidP="00EF595A">
      <w:pPr>
        <w:jc w:val="both"/>
        <w:rPr>
          <w:rFonts w:cs="Arial"/>
          <w:b/>
          <w:szCs w:val="18"/>
        </w:rPr>
      </w:pPr>
      <w:bookmarkStart w:id="0" w:name="_GoBack"/>
      <w:bookmarkEnd w:id="0"/>
      <w:r w:rsidRPr="0039515A">
        <w:rPr>
          <w:rFonts w:cs="Arial"/>
          <w:b/>
          <w:szCs w:val="18"/>
        </w:rPr>
        <w:t>SCHEDULE 1 - Professional Services Deliverables</w:t>
      </w:r>
    </w:p>
    <w:p w14:paraId="18DB0E6C" w14:textId="77777777" w:rsidR="00EF595A" w:rsidRPr="0039515A" w:rsidRDefault="00EF595A" w:rsidP="00EF595A">
      <w:pPr>
        <w:jc w:val="both"/>
        <w:rPr>
          <w:rFonts w:cs="Arial"/>
          <w:b/>
          <w:szCs w:val="18"/>
        </w:rPr>
      </w:pPr>
    </w:p>
    <w:tbl>
      <w:tblPr>
        <w:tblW w:w="11272" w:type="dxa"/>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
      <w:tblGrid>
        <w:gridCol w:w="2235"/>
        <w:gridCol w:w="3401"/>
        <w:gridCol w:w="359"/>
        <w:gridCol w:w="1910"/>
        <w:gridCol w:w="3367"/>
      </w:tblGrid>
      <w:tr w:rsidR="00EF595A" w:rsidRPr="0039515A" w14:paraId="6D219450" w14:textId="77777777" w:rsidTr="004106D2">
        <w:tc>
          <w:tcPr>
            <w:tcW w:w="11272" w:type="dxa"/>
            <w:gridSpan w:val="5"/>
            <w:tcBorders>
              <w:top w:val="single" w:sz="12" w:space="0" w:color="000000" w:themeColor="text1"/>
              <w:left w:val="single" w:sz="12" w:space="0" w:color="000000" w:themeColor="text1"/>
              <w:bottom w:val="single" w:sz="12" w:space="0" w:color="000000"/>
              <w:right w:val="single" w:sz="12" w:space="0" w:color="000000" w:themeColor="text1"/>
            </w:tcBorders>
            <w:shd w:val="clear" w:color="auto" w:fill="D9D9D9" w:themeFill="background1" w:themeFillShade="D9"/>
          </w:tcPr>
          <w:p w14:paraId="26C4F617" w14:textId="77777777" w:rsidR="00EF595A" w:rsidRPr="0039515A" w:rsidRDefault="00EF595A" w:rsidP="004106D2">
            <w:pPr>
              <w:spacing w:before="80" w:after="80"/>
              <w:jc w:val="both"/>
              <w:rPr>
                <w:rFonts w:cs="Arial"/>
                <w:b/>
                <w:szCs w:val="18"/>
                <w:lang w:val="en-GB"/>
              </w:rPr>
            </w:pPr>
            <w:r w:rsidRPr="0039515A">
              <w:rPr>
                <w:rFonts w:cs="Arial"/>
                <w:b/>
                <w:szCs w:val="18"/>
                <w:lang w:val="en-GB"/>
              </w:rPr>
              <w:t>SECTION A: INTRODUCTION</w:t>
            </w:r>
          </w:p>
        </w:tc>
      </w:tr>
      <w:tr w:rsidR="00EF595A" w:rsidRPr="0039515A" w14:paraId="70738D04" w14:textId="77777777" w:rsidTr="004106D2">
        <w:tc>
          <w:tcPr>
            <w:tcW w:w="11272" w:type="dxa"/>
            <w:gridSpan w:val="5"/>
            <w:tcBorders>
              <w:top w:val="single" w:sz="12" w:space="0" w:color="000000"/>
              <w:left w:val="single" w:sz="12" w:space="0" w:color="000000" w:themeColor="text1"/>
              <w:bottom w:val="single" w:sz="4" w:space="0" w:color="000000"/>
              <w:right w:val="single" w:sz="12" w:space="0" w:color="000000" w:themeColor="text1"/>
            </w:tcBorders>
          </w:tcPr>
          <w:p w14:paraId="3C43B79A" w14:textId="77777777" w:rsidR="00D17518" w:rsidRDefault="00EF595A" w:rsidP="00081E6C">
            <w:pPr>
              <w:spacing w:before="80" w:after="80"/>
              <w:jc w:val="both"/>
              <w:rPr>
                <w:rFonts w:cs="Arial"/>
                <w:szCs w:val="18"/>
              </w:rPr>
            </w:pPr>
            <w:r w:rsidRPr="0039515A">
              <w:rPr>
                <w:rFonts w:cs="Arial"/>
                <w:szCs w:val="18"/>
              </w:rPr>
              <w:t>This agreement (reference</w:t>
            </w:r>
            <w:r w:rsidR="00143CF4">
              <w:rPr>
                <w:rFonts w:cs="Arial"/>
                <w:szCs w:val="18"/>
              </w:rPr>
              <w:t>: SALES-2071</w:t>
            </w:r>
            <w:r w:rsidRPr="0039515A">
              <w:rPr>
                <w:rFonts w:cs="Arial"/>
                <w:szCs w:val="18"/>
              </w:rPr>
              <w:t xml:space="preserve"> describes a</w:t>
            </w:r>
            <w:r w:rsidR="002321FF">
              <w:rPr>
                <w:rFonts w:cs="Arial"/>
                <w:szCs w:val="18"/>
              </w:rPr>
              <w:t>:</w:t>
            </w:r>
            <w:r w:rsidRPr="0039515A">
              <w:rPr>
                <w:rFonts w:cs="Arial"/>
                <w:szCs w:val="18"/>
              </w:rPr>
              <w:t xml:space="preserve"> </w:t>
            </w:r>
          </w:p>
          <w:p w14:paraId="0CE75036" w14:textId="77777777" w:rsidR="00D17518" w:rsidRDefault="00EF595A" w:rsidP="00D17518">
            <w:pPr>
              <w:spacing w:before="80" w:after="80"/>
              <w:jc w:val="center"/>
              <w:rPr>
                <w:rFonts w:cs="Arial"/>
                <w:b/>
                <w:bCs/>
                <w:noProof/>
                <w:sz w:val="28"/>
                <w:szCs w:val="28"/>
              </w:rPr>
            </w:pPr>
            <w:r w:rsidRPr="00D17518">
              <w:rPr>
                <w:rFonts w:cs="Arial"/>
                <w:sz w:val="28"/>
                <w:szCs w:val="28"/>
              </w:rPr>
              <w:t xml:space="preserve">Fixed Effort </w:t>
            </w:r>
            <w:r w:rsidR="008F5C34" w:rsidRPr="00D17518">
              <w:rPr>
                <w:rFonts w:cs="Arial"/>
                <w:b/>
                <w:bCs/>
                <w:noProof/>
                <w:sz w:val="28"/>
                <w:szCs w:val="28"/>
              </w:rPr>
              <w:sym w:font="Wingdings 2" w:char="F052"/>
            </w:r>
            <w:r w:rsidRPr="00D17518">
              <w:rPr>
                <w:rFonts w:cs="Arial"/>
                <w:sz w:val="28"/>
                <w:szCs w:val="28"/>
              </w:rPr>
              <w:t xml:space="preserve">Fixed Scope </w:t>
            </w:r>
            <w:r w:rsidR="008F5C34" w:rsidRPr="00D17518">
              <w:rPr>
                <w:rFonts w:cs="Arial"/>
                <w:b/>
                <w:bCs/>
                <w:noProof/>
                <w:sz w:val="28"/>
                <w:szCs w:val="28"/>
              </w:rPr>
              <w:sym w:font="Wingdings 2" w:char="F0A3"/>
            </w:r>
          </w:p>
          <w:p w14:paraId="20FCE31D" w14:textId="77777777" w:rsidR="00643C16" w:rsidRDefault="002321FF" w:rsidP="00AA5888">
            <w:pPr>
              <w:spacing w:before="80" w:after="80"/>
              <w:rPr>
                <w:rFonts w:cs="Arial"/>
                <w:szCs w:val="18"/>
              </w:rPr>
            </w:pPr>
            <w:proofErr w:type="gramStart"/>
            <w:r>
              <w:rPr>
                <w:rFonts w:cs="Arial"/>
                <w:szCs w:val="18"/>
              </w:rPr>
              <w:t>e</w:t>
            </w:r>
            <w:r w:rsidR="00EF595A" w:rsidRPr="00D17518">
              <w:rPr>
                <w:rFonts w:cs="Arial"/>
                <w:szCs w:val="18"/>
              </w:rPr>
              <w:t>ngagement</w:t>
            </w:r>
            <w:proofErr w:type="gramEnd"/>
            <w:r w:rsidR="00D17518">
              <w:rPr>
                <w:rFonts w:cs="Arial"/>
                <w:szCs w:val="18"/>
              </w:rPr>
              <w:t xml:space="preserve"> </w:t>
            </w:r>
            <w:r w:rsidR="00EF595A" w:rsidRPr="0039515A">
              <w:rPr>
                <w:rFonts w:cs="Arial"/>
                <w:szCs w:val="18"/>
              </w:rPr>
              <w:t xml:space="preserve">between Adaptavist and the </w:t>
            </w:r>
          </w:p>
          <w:p w14:paraId="20A18B8E" w14:textId="77777777" w:rsidR="00EF595A" w:rsidRPr="0039515A" w:rsidRDefault="00EF595A" w:rsidP="00143CF4">
            <w:pPr>
              <w:spacing w:before="80" w:after="80"/>
              <w:rPr>
                <w:rFonts w:cs="Arial"/>
                <w:szCs w:val="18"/>
              </w:rPr>
            </w:pPr>
            <w:r w:rsidRPr="0039515A">
              <w:rPr>
                <w:rFonts w:cs="Arial"/>
                <w:szCs w:val="18"/>
              </w:rPr>
              <w:t xml:space="preserve">Client: </w:t>
            </w:r>
            <w:r w:rsidR="00143CF4">
              <w:rPr>
                <w:rFonts w:cs="Arial"/>
                <w:szCs w:val="18"/>
              </w:rPr>
              <w:t>University of Edinburgh</w:t>
            </w:r>
            <w:r w:rsidR="00081E6C">
              <w:rPr>
                <w:rFonts w:cs="Arial"/>
                <w:szCs w:val="18"/>
              </w:rPr>
              <w:t xml:space="preserve"> </w:t>
            </w:r>
            <w:r w:rsidRPr="0039515A">
              <w:rPr>
                <w:rFonts w:cs="Arial"/>
                <w:szCs w:val="18"/>
              </w:rPr>
              <w:t>(Company No.</w:t>
            </w:r>
            <w:r w:rsidR="00081E6C">
              <w:rPr>
                <w:rFonts w:cs="Arial"/>
                <w:szCs w:val="18"/>
              </w:rPr>
              <w:t xml:space="preserve"> </w:t>
            </w:r>
            <w:r w:rsidR="00AA5888">
              <w:rPr>
                <w:rFonts w:cs="Arial"/>
                <w:szCs w:val="18"/>
              </w:rPr>
              <w:t>TBC</w:t>
            </w:r>
            <w:r w:rsidRPr="0039515A">
              <w:rPr>
                <w:rFonts w:cs="Arial"/>
                <w:szCs w:val="18"/>
              </w:rPr>
              <w:t xml:space="preserve">) with its registered office situated at </w:t>
            </w:r>
            <w:r w:rsidR="00143CF4" w:rsidRPr="00143CF4">
              <w:rPr>
                <w:rFonts w:cs="Arial"/>
                <w:szCs w:val="18"/>
              </w:rPr>
              <w:t>Old College, South Bridge, Edinburgh, EH8 9YL</w:t>
            </w:r>
            <w:r w:rsidR="00483E3D">
              <w:rPr>
                <w:rFonts w:cs="Arial"/>
                <w:szCs w:val="18"/>
              </w:rPr>
              <w:t xml:space="preserve"> and is subject to the terms and conditions laid out in schedule 2 of this document.</w:t>
            </w:r>
          </w:p>
        </w:tc>
      </w:tr>
      <w:tr w:rsidR="00EF595A" w:rsidRPr="0039515A" w14:paraId="3F23D9D9" w14:textId="77777777" w:rsidTr="004106D2">
        <w:tc>
          <w:tcPr>
            <w:tcW w:w="11272" w:type="dxa"/>
            <w:gridSpan w:val="5"/>
            <w:tcBorders>
              <w:top w:val="single" w:sz="4" w:space="0" w:color="000000"/>
              <w:left w:val="single" w:sz="12" w:space="0" w:color="000000" w:themeColor="text1"/>
              <w:bottom w:val="single" w:sz="4" w:space="0" w:color="000000"/>
              <w:right w:val="single" w:sz="12" w:space="0" w:color="000000" w:themeColor="text1"/>
            </w:tcBorders>
          </w:tcPr>
          <w:p w14:paraId="1BF5C8C4" w14:textId="77777777" w:rsidR="00EF595A" w:rsidRPr="0039515A" w:rsidRDefault="00EF595A" w:rsidP="00143CF4">
            <w:pPr>
              <w:spacing w:before="80" w:after="80"/>
              <w:jc w:val="both"/>
              <w:rPr>
                <w:rFonts w:cs="Arial"/>
                <w:szCs w:val="18"/>
                <w:lang w:val="en-GB"/>
              </w:rPr>
            </w:pPr>
            <w:r w:rsidRPr="0039515A">
              <w:rPr>
                <w:rFonts w:cs="Arial"/>
                <w:b/>
                <w:szCs w:val="18"/>
                <w:lang w:val="en-GB"/>
              </w:rPr>
              <w:t xml:space="preserve">Title of agreement: </w:t>
            </w:r>
            <w:r w:rsidR="00143CF4">
              <w:rPr>
                <w:rFonts w:cs="Arial"/>
                <w:szCs w:val="18"/>
                <w:lang w:val="en-GB"/>
              </w:rPr>
              <w:t>Confluence Upgrade</w:t>
            </w:r>
          </w:p>
        </w:tc>
      </w:tr>
      <w:tr w:rsidR="00EF595A" w:rsidRPr="0039515A" w14:paraId="5D242559" w14:textId="77777777" w:rsidTr="004106D2">
        <w:tc>
          <w:tcPr>
            <w:tcW w:w="5995" w:type="dxa"/>
            <w:gridSpan w:val="3"/>
            <w:tcBorders>
              <w:top w:val="single" w:sz="4" w:space="0" w:color="000000"/>
              <w:left w:val="single" w:sz="12" w:space="0" w:color="000000" w:themeColor="text1"/>
              <w:bottom w:val="single" w:sz="4" w:space="0" w:color="000000"/>
            </w:tcBorders>
          </w:tcPr>
          <w:p w14:paraId="5D694115" w14:textId="77777777" w:rsidR="00EF595A" w:rsidRPr="0039515A" w:rsidRDefault="00EF595A" w:rsidP="00643C16">
            <w:pPr>
              <w:spacing w:before="80" w:after="80"/>
              <w:jc w:val="both"/>
              <w:rPr>
                <w:rFonts w:cs="Arial"/>
                <w:szCs w:val="18"/>
                <w:lang w:val="en-GB"/>
              </w:rPr>
            </w:pPr>
            <w:r w:rsidRPr="0039515A">
              <w:rPr>
                <w:rFonts w:cs="Arial"/>
                <w:b/>
                <w:szCs w:val="18"/>
                <w:lang w:val="en-GB"/>
              </w:rPr>
              <w:t xml:space="preserve">Adaptavist Account Manager: </w:t>
            </w:r>
            <w:r w:rsidR="00143CF4">
              <w:rPr>
                <w:rFonts w:cs="Arial"/>
                <w:b/>
                <w:szCs w:val="18"/>
                <w:lang w:val="en-GB"/>
              </w:rPr>
              <w:t>Kerri Tjasink</w:t>
            </w:r>
          </w:p>
        </w:tc>
        <w:tc>
          <w:tcPr>
            <w:tcW w:w="5277" w:type="dxa"/>
            <w:gridSpan w:val="2"/>
            <w:tcBorders>
              <w:top w:val="single" w:sz="4" w:space="0" w:color="000000"/>
              <w:bottom w:val="single" w:sz="4" w:space="0" w:color="000000"/>
              <w:right w:val="single" w:sz="12" w:space="0" w:color="000000" w:themeColor="text1"/>
            </w:tcBorders>
          </w:tcPr>
          <w:p w14:paraId="29F2A802" w14:textId="77777777" w:rsidR="00EF595A" w:rsidRPr="0039515A" w:rsidRDefault="00EF595A" w:rsidP="00EF595A">
            <w:pPr>
              <w:spacing w:before="80" w:after="80"/>
              <w:jc w:val="both"/>
              <w:rPr>
                <w:rFonts w:cs="Arial"/>
                <w:szCs w:val="18"/>
                <w:lang w:val="en-GB"/>
              </w:rPr>
            </w:pPr>
            <w:r w:rsidRPr="0039515A">
              <w:rPr>
                <w:rFonts w:cs="Arial"/>
                <w:b/>
                <w:szCs w:val="18"/>
                <w:lang w:val="en-GB"/>
              </w:rPr>
              <w:t xml:space="preserve">Telephone: </w:t>
            </w:r>
            <w:r w:rsidR="00143CF4" w:rsidRPr="00143CF4">
              <w:rPr>
                <w:rFonts w:cs="Arial"/>
                <w:szCs w:val="18"/>
              </w:rPr>
              <w:t>020 7976 4896</w:t>
            </w:r>
          </w:p>
        </w:tc>
      </w:tr>
      <w:tr w:rsidR="00EF595A" w:rsidRPr="0039515A" w14:paraId="041BE37F" w14:textId="77777777" w:rsidTr="004106D2">
        <w:tc>
          <w:tcPr>
            <w:tcW w:w="5995" w:type="dxa"/>
            <w:gridSpan w:val="3"/>
            <w:tcBorders>
              <w:top w:val="single" w:sz="4" w:space="0" w:color="000000"/>
              <w:left w:val="single" w:sz="12" w:space="0" w:color="000000" w:themeColor="text1"/>
              <w:bottom w:val="single" w:sz="4" w:space="0" w:color="000000"/>
            </w:tcBorders>
          </w:tcPr>
          <w:p w14:paraId="4EB9B241" w14:textId="77777777" w:rsidR="00EF595A" w:rsidRPr="0039515A" w:rsidRDefault="00EF595A" w:rsidP="00143CF4">
            <w:pPr>
              <w:spacing w:before="80" w:after="80"/>
              <w:jc w:val="both"/>
              <w:rPr>
                <w:rFonts w:cs="Arial"/>
                <w:szCs w:val="18"/>
                <w:lang w:val="en-GB"/>
              </w:rPr>
            </w:pPr>
            <w:r w:rsidRPr="0039515A">
              <w:rPr>
                <w:rFonts w:cs="Arial"/>
                <w:b/>
                <w:szCs w:val="18"/>
                <w:lang w:val="en-GB"/>
              </w:rPr>
              <w:t xml:space="preserve">Client Account Manager: </w:t>
            </w:r>
            <w:r w:rsidR="00143CF4">
              <w:rPr>
                <w:rFonts w:cs="Arial"/>
                <w:szCs w:val="18"/>
                <w:lang w:val="en-GB"/>
              </w:rPr>
              <w:t xml:space="preserve">Martin </w:t>
            </w:r>
            <w:proofErr w:type="spellStart"/>
            <w:r w:rsidR="00143CF4">
              <w:rPr>
                <w:rFonts w:cs="Arial"/>
                <w:szCs w:val="18"/>
                <w:lang w:val="en-GB"/>
              </w:rPr>
              <w:t>Morrey</w:t>
            </w:r>
            <w:proofErr w:type="spellEnd"/>
          </w:p>
        </w:tc>
        <w:tc>
          <w:tcPr>
            <w:tcW w:w="5277" w:type="dxa"/>
            <w:gridSpan w:val="2"/>
            <w:tcBorders>
              <w:top w:val="single" w:sz="4" w:space="0" w:color="000000"/>
              <w:bottom w:val="single" w:sz="4" w:space="0" w:color="000000"/>
              <w:right w:val="single" w:sz="12" w:space="0" w:color="000000" w:themeColor="text1"/>
            </w:tcBorders>
          </w:tcPr>
          <w:p w14:paraId="44F8492C" w14:textId="77777777" w:rsidR="00EF595A" w:rsidRPr="0039515A" w:rsidRDefault="00EF595A" w:rsidP="00AA5888">
            <w:pPr>
              <w:spacing w:before="80" w:after="80"/>
              <w:jc w:val="both"/>
              <w:rPr>
                <w:rFonts w:cs="Arial"/>
                <w:szCs w:val="18"/>
                <w:lang w:val="en-GB"/>
              </w:rPr>
            </w:pPr>
            <w:r w:rsidRPr="0039515A">
              <w:rPr>
                <w:rFonts w:cs="Arial"/>
                <w:b/>
                <w:szCs w:val="18"/>
                <w:lang w:val="en-GB"/>
              </w:rPr>
              <w:t xml:space="preserve">Telephone: </w:t>
            </w:r>
            <w:r w:rsidR="00143CF4">
              <w:rPr>
                <w:rFonts w:eastAsia="Times New Roman" w:cs="Times New Roman"/>
              </w:rPr>
              <w:t>0131 6515233</w:t>
            </w:r>
          </w:p>
        </w:tc>
      </w:tr>
      <w:tr w:rsidR="00EF595A" w:rsidRPr="0039515A" w14:paraId="587967C0" w14:textId="77777777" w:rsidTr="004106D2">
        <w:trPr>
          <w:trHeight w:val="274"/>
        </w:trPr>
        <w:tc>
          <w:tcPr>
            <w:tcW w:w="11272" w:type="dxa"/>
            <w:gridSpan w:val="5"/>
            <w:tcBorders>
              <w:top w:val="single" w:sz="4" w:space="0" w:color="000000"/>
              <w:left w:val="single" w:sz="12" w:space="0" w:color="000000" w:themeColor="text1"/>
              <w:bottom w:val="single" w:sz="12" w:space="0" w:color="000000" w:themeColor="text1"/>
              <w:right w:val="single" w:sz="12" w:space="0" w:color="000000" w:themeColor="text1"/>
            </w:tcBorders>
          </w:tcPr>
          <w:p w14:paraId="3CF32FB1" w14:textId="77777777" w:rsidR="00EF595A" w:rsidRPr="0039515A" w:rsidRDefault="00EF595A" w:rsidP="00143CF4">
            <w:pPr>
              <w:spacing w:before="80" w:after="80"/>
              <w:jc w:val="both"/>
              <w:rPr>
                <w:rFonts w:cs="Arial"/>
                <w:szCs w:val="18"/>
                <w:lang w:val="en-GB"/>
              </w:rPr>
            </w:pPr>
            <w:r w:rsidRPr="0039515A">
              <w:rPr>
                <w:rFonts w:cs="Arial"/>
                <w:b/>
                <w:szCs w:val="18"/>
                <w:lang w:val="en-GB"/>
              </w:rPr>
              <w:t xml:space="preserve">Date: </w:t>
            </w:r>
            <w:r w:rsidR="00143CF4">
              <w:rPr>
                <w:rFonts w:cs="Arial"/>
                <w:szCs w:val="18"/>
                <w:lang w:val="en-GB"/>
              </w:rPr>
              <w:t>31 May 2013</w:t>
            </w:r>
          </w:p>
        </w:tc>
      </w:tr>
      <w:tr w:rsidR="00EF595A" w:rsidRPr="0039515A" w14:paraId="193EA8C3" w14:textId="77777777" w:rsidTr="004106D2">
        <w:tc>
          <w:tcPr>
            <w:tcW w:w="11272" w:type="dxa"/>
            <w:gridSpan w:val="5"/>
            <w:tcBorders>
              <w:top w:val="single" w:sz="12" w:space="0" w:color="000000" w:themeColor="text1"/>
              <w:left w:val="single" w:sz="12" w:space="0" w:color="000000" w:themeColor="text1"/>
              <w:bottom w:val="single" w:sz="12" w:space="0" w:color="000000"/>
              <w:right w:val="single" w:sz="12" w:space="0" w:color="000000" w:themeColor="text1"/>
            </w:tcBorders>
            <w:shd w:val="clear" w:color="auto" w:fill="D9D9D9" w:themeFill="background1" w:themeFillShade="D9"/>
          </w:tcPr>
          <w:p w14:paraId="448E1168" w14:textId="77777777" w:rsidR="00EF595A" w:rsidRPr="0039515A" w:rsidRDefault="00EF595A" w:rsidP="004106D2">
            <w:pPr>
              <w:spacing w:before="80" w:after="80"/>
              <w:jc w:val="both"/>
              <w:rPr>
                <w:rFonts w:cs="Arial"/>
                <w:b/>
                <w:szCs w:val="18"/>
                <w:lang w:val="en-GB"/>
              </w:rPr>
            </w:pPr>
            <w:r w:rsidRPr="0039515A">
              <w:rPr>
                <w:rFonts w:cs="Arial"/>
                <w:b/>
                <w:szCs w:val="18"/>
                <w:lang w:val="en-GB"/>
              </w:rPr>
              <w:t>SECTION B: AGREED SPECIFICATION</w:t>
            </w:r>
          </w:p>
        </w:tc>
      </w:tr>
      <w:tr w:rsidR="00EF595A" w:rsidRPr="0039515A" w14:paraId="601A438D" w14:textId="77777777" w:rsidTr="004106D2">
        <w:tc>
          <w:tcPr>
            <w:tcW w:w="11272" w:type="dxa"/>
            <w:gridSpan w:val="5"/>
            <w:tcBorders>
              <w:top w:val="single" w:sz="12" w:space="0" w:color="000000"/>
              <w:left w:val="single" w:sz="12" w:space="0" w:color="000000" w:themeColor="text1"/>
              <w:bottom w:val="single" w:sz="12" w:space="0" w:color="000000" w:themeColor="text1"/>
              <w:right w:val="single" w:sz="12" w:space="0" w:color="000000" w:themeColor="text1"/>
            </w:tcBorders>
          </w:tcPr>
          <w:p w14:paraId="13DCFC7C" w14:textId="77777777" w:rsidR="00AA5888" w:rsidRDefault="00EF595A" w:rsidP="00AA5888">
            <w:pPr>
              <w:spacing w:before="100" w:beforeAutospacing="1" w:after="100" w:afterAutospacing="1"/>
              <w:rPr>
                <w:rFonts w:cs="Arial"/>
                <w:szCs w:val="18"/>
                <w:lang w:val="en-GB"/>
              </w:rPr>
            </w:pPr>
            <w:r w:rsidRPr="00D17518">
              <w:rPr>
                <w:rFonts w:cs="Arial"/>
                <w:sz w:val="20"/>
                <w:szCs w:val="20"/>
                <w:lang w:val="en-GB"/>
              </w:rPr>
              <w:t xml:space="preserve">This agreement describes a </w:t>
            </w:r>
            <w:r w:rsidRPr="00D17518">
              <w:rPr>
                <w:rFonts w:cs="Arial"/>
                <w:b/>
                <w:sz w:val="20"/>
                <w:szCs w:val="20"/>
                <w:lang w:val="en-GB"/>
              </w:rPr>
              <w:t xml:space="preserve">Fixed </w:t>
            </w:r>
            <w:r w:rsidR="007460EE">
              <w:rPr>
                <w:rFonts w:cs="Arial"/>
                <w:b/>
                <w:sz w:val="20"/>
                <w:szCs w:val="20"/>
                <w:lang w:val="en-GB"/>
              </w:rPr>
              <w:t>Effort</w:t>
            </w:r>
            <w:r w:rsidRPr="00D17518">
              <w:rPr>
                <w:rFonts w:cs="Arial"/>
                <w:sz w:val="20"/>
                <w:szCs w:val="20"/>
                <w:lang w:val="en-GB"/>
              </w:rPr>
              <w:t xml:space="preserve"> engagement.</w:t>
            </w:r>
          </w:p>
          <w:p w14:paraId="1FCEEB01" w14:textId="201E5381" w:rsidR="00EF595A" w:rsidRPr="0039515A" w:rsidRDefault="004106D2" w:rsidP="007C7893">
            <w:pPr>
              <w:spacing w:before="100" w:beforeAutospacing="1" w:after="100" w:afterAutospacing="1"/>
              <w:rPr>
                <w:rFonts w:cs="Arial"/>
                <w:szCs w:val="18"/>
                <w:lang w:val="en-GB"/>
              </w:rPr>
            </w:pPr>
            <w:r w:rsidRPr="004106D2">
              <w:rPr>
                <w:rFonts w:cs="Arial"/>
                <w:szCs w:val="18"/>
                <w:lang w:val="en-GB"/>
              </w:rPr>
              <w:br/>
            </w:r>
            <w:r w:rsidR="00143CF4">
              <w:rPr>
                <w:rFonts w:cs="Arial"/>
                <w:szCs w:val="18"/>
                <w:lang w:val="en-GB"/>
              </w:rPr>
              <w:t xml:space="preserve">Adaptavist will deliver up to </w:t>
            </w:r>
            <w:proofErr w:type="gramStart"/>
            <w:r w:rsidR="00192D5D">
              <w:rPr>
                <w:rFonts w:cs="Arial"/>
                <w:szCs w:val="18"/>
                <w:lang w:val="en-GB"/>
              </w:rPr>
              <w:t>thirty</w:t>
            </w:r>
            <w:proofErr w:type="gramEnd"/>
            <w:r w:rsidR="00192D5D">
              <w:rPr>
                <w:rFonts w:cs="Arial"/>
                <w:szCs w:val="18"/>
                <w:lang w:val="en-GB"/>
              </w:rPr>
              <w:t xml:space="preserve"> (</w:t>
            </w:r>
            <w:r w:rsidR="0031396D">
              <w:rPr>
                <w:rFonts w:cs="Arial"/>
                <w:szCs w:val="18"/>
                <w:lang w:val="en-GB"/>
              </w:rPr>
              <w:t>40</w:t>
            </w:r>
            <w:r w:rsidR="00192D5D">
              <w:rPr>
                <w:rFonts w:cs="Arial"/>
                <w:szCs w:val="18"/>
                <w:lang w:val="en-GB"/>
              </w:rPr>
              <w:t>) Working D</w:t>
            </w:r>
            <w:r w:rsidR="00143CF4">
              <w:rPr>
                <w:rFonts w:cs="Arial"/>
                <w:szCs w:val="18"/>
                <w:lang w:val="en-GB"/>
              </w:rPr>
              <w:t xml:space="preserve">ays of effort as per the proposal entitled Confluence Upgrade Proposal Version </w:t>
            </w:r>
            <w:r w:rsidR="007C7893">
              <w:rPr>
                <w:rFonts w:cs="Arial"/>
                <w:szCs w:val="18"/>
                <w:lang w:val="en-GB"/>
              </w:rPr>
              <w:t>1.1</w:t>
            </w:r>
            <w:r w:rsidR="0031396D">
              <w:rPr>
                <w:rFonts w:cs="Arial"/>
                <w:szCs w:val="18"/>
                <w:lang w:val="en-GB"/>
              </w:rPr>
              <w:t xml:space="preserve"> dated May 31</w:t>
            </w:r>
            <w:r w:rsidR="0031396D" w:rsidRPr="005E7CA1">
              <w:rPr>
                <w:rFonts w:cs="Arial"/>
                <w:szCs w:val="18"/>
                <w:vertAlign w:val="superscript"/>
                <w:lang w:val="en-GB"/>
              </w:rPr>
              <w:t>st</w:t>
            </w:r>
            <w:r w:rsidR="0031396D">
              <w:rPr>
                <w:rFonts w:cs="Arial"/>
                <w:szCs w:val="18"/>
                <w:lang w:val="en-GB"/>
              </w:rPr>
              <w:t xml:space="preserve"> 2013. As this is a contract to supply resource supporting client activity, specific project timings and plans will be agreed as part of the </w:t>
            </w:r>
            <w:proofErr w:type="spellStart"/>
            <w:r w:rsidR="0031396D">
              <w:rPr>
                <w:rFonts w:cs="Arial"/>
                <w:szCs w:val="18"/>
                <w:lang w:val="en-GB"/>
              </w:rPr>
              <w:t>ongoing</w:t>
            </w:r>
            <w:proofErr w:type="spellEnd"/>
            <w:r w:rsidR="0031396D">
              <w:rPr>
                <w:rFonts w:cs="Arial"/>
                <w:szCs w:val="18"/>
                <w:lang w:val="en-GB"/>
              </w:rPr>
              <w:t xml:space="preserve"> activity.</w:t>
            </w:r>
          </w:p>
        </w:tc>
      </w:tr>
      <w:tr w:rsidR="00EF595A" w:rsidRPr="0039515A" w14:paraId="5B200F0C" w14:textId="77777777" w:rsidTr="004106D2">
        <w:tc>
          <w:tcPr>
            <w:tcW w:w="11272" w:type="dxa"/>
            <w:gridSpan w:val="5"/>
            <w:tcBorders>
              <w:top w:val="single" w:sz="12" w:space="0" w:color="000000" w:themeColor="text1"/>
              <w:left w:val="single" w:sz="12" w:space="0" w:color="000000" w:themeColor="text1"/>
              <w:bottom w:val="single" w:sz="12" w:space="0" w:color="000000"/>
              <w:right w:val="single" w:sz="12" w:space="0" w:color="000000" w:themeColor="text1"/>
            </w:tcBorders>
            <w:shd w:val="clear" w:color="auto" w:fill="D9D9D9" w:themeFill="background1" w:themeFillShade="D9"/>
          </w:tcPr>
          <w:p w14:paraId="6A9E6F48" w14:textId="77777777" w:rsidR="00EF595A" w:rsidRPr="0039515A" w:rsidRDefault="00EF595A" w:rsidP="004106D2">
            <w:pPr>
              <w:spacing w:before="80" w:after="80"/>
              <w:jc w:val="both"/>
              <w:rPr>
                <w:rFonts w:cs="Arial"/>
                <w:b/>
                <w:szCs w:val="18"/>
                <w:lang w:val="en-GB"/>
              </w:rPr>
            </w:pPr>
            <w:r w:rsidRPr="0039515A">
              <w:rPr>
                <w:rFonts w:cs="Arial"/>
                <w:b/>
                <w:szCs w:val="18"/>
                <w:lang w:val="en-GB"/>
              </w:rPr>
              <w:t>SECTION C: ACCEPTANCE CRITERIA</w:t>
            </w:r>
          </w:p>
        </w:tc>
      </w:tr>
      <w:tr w:rsidR="00EF595A" w:rsidRPr="0039515A" w14:paraId="04D384FF" w14:textId="77777777" w:rsidTr="004106D2">
        <w:tc>
          <w:tcPr>
            <w:tcW w:w="11272" w:type="dxa"/>
            <w:gridSpan w:val="5"/>
            <w:tcBorders>
              <w:top w:val="single" w:sz="12" w:space="0" w:color="000000"/>
              <w:left w:val="single" w:sz="12" w:space="0" w:color="000000" w:themeColor="text1"/>
              <w:bottom w:val="single" w:sz="12" w:space="0" w:color="000000" w:themeColor="text1"/>
              <w:right w:val="single" w:sz="12" w:space="0" w:color="000000" w:themeColor="text1"/>
            </w:tcBorders>
          </w:tcPr>
          <w:p w14:paraId="77EE1CCB" w14:textId="46764F55" w:rsidR="00EF595A" w:rsidRDefault="00192D5D" w:rsidP="00AA5888">
            <w:pPr>
              <w:spacing w:before="80" w:after="80"/>
              <w:jc w:val="both"/>
              <w:rPr>
                <w:rFonts w:cs="Arial"/>
                <w:szCs w:val="18"/>
                <w:lang w:val="en-GB"/>
              </w:rPr>
            </w:pPr>
            <w:r>
              <w:rPr>
                <w:rFonts w:eastAsia="Times New Roman" w:cs="Times New Roman"/>
              </w:rPr>
              <w:t xml:space="preserve">Up to </w:t>
            </w:r>
            <w:r>
              <w:rPr>
                <w:rFonts w:cs="Arial"/>
                <w:szCs w:val="18"/>
                <w:lang w:val="en-GB"/>
              </w:rPr>
              <w:t>thirty (</w:t>
            </w:r>
            <w:r w:rsidR="0031396D">
              <w:rPr>
                <w:rFonts w:cs="Arial"/>
                <w:szCs w:val="18"/>
                <w:lang w:val="en-GB"/>
              </w:rPr>
              <w:t>4</w:t>
            </w:r>
            <w:r>
              <w:rPr>
                <w:rFonts w:cs="Arial"/>
                <w:szCs w:val="18"/>
                <w:lang w:val="en-GB"/>
              </w:rPr>
              <w:t>0) Working Days of effort have been expended working towards Confluence Upgrade</w:t>
            </w:r>
            <w:r w:rsidR="0031396D">
              <w:rPr>
                <w:rFonts w:cs="Arial"/>
                <w:szCs w:val="18"/>
                <w:lang w:val="en-GB"/>
              </w:rPr>
              <w:t xml:space="preserve"> and associated activities as described in Confluence Upgrade Proposal Version 1.1 dated May 31</w:t>
            </w:r>
            <w:r w:rsidR="0031396D" w:rsidRPr="005E7CA1">
              <w:rPr>
                <w:rFonts w:cs="Arial"/>
                <w:szCs w:val="18"/>
                <w:vertAlign w:val="superscript"/>
                <w:lang w:val="en-GB"/>
              </w:rPr>
              <w:t>st</w:t>
            </w:r>
            <w:r w:rsidR="0031396D">
              <w:rPr>
                <w:rFonts w:cs="Arial"/>
                <w:szCs w:val="18"/>
                <w:lang w:val="en-GB"/>
              </w:rPr>
              <w:t xml:space="preserve"> 2013</w:t>
            </w:r>
          </w:p>
        </w:tc>
      </w:tr>
      <w:tr w:rsidR="00EF595A" w:rsidRPr="0039515A" w14:paraId="78E15B11" w14:textId="77777777" w:rsidTr="004106D2">
        <w:tc>
          <w:tcPr>
            <w:tcW w:w="11272" w:type="dxa"/>
            <w:gridSpan w:val="5"/>
            <w:tcBorders>
              <w:top w:val="single" w:sz="12" w:space="0" w:color="000000" w:themeColor="text1"/>
              <w:left w:val="single" w:sz="12" w:space="0" w:color="000000" w:themeColor="text1"/>
              <w:bottom w:val="single" w:sz="12" w:space="0" w:color="000000"/>
              <w:right w:val="single" w:sz="12" w:space="0" w:color="000000" w:themeColor="text1"/>
            </w:tcBorders>
            <w:shd w:val="clear" w:color="auto" w:fill="D9D9D9" w:themeFill="background1" w:themeFillShade="D9"/>
          </w:tcPr>
          <w:p w14:paraId="41A1D7D2" w14:textId="77777777" w:rsidR="00EF595A" w:rsidRPr="0039515A" w:rsidRDefault="00EF595A" w:rsidP="004106D2">
            <w:pPr>
              <w:spacing w:before="80" w:after="80"/>
              <w:jc w:val="both"/>
              <w:rPr>
                <w:rFonts w:cs="Arial"/>
                <w:b/>
                <w:szCs w:val="18"/>
                <w:lang w:val="en-GB"/>
              </w:rPr>
            </w:pPr>
            <w:r w:rsidRPr="0039515A">
              <w:rPr>
                <w:rFonts w:cs="Arial"/>
                <w:b/>
                <w:szCs w:val="18"/>
                <w:lang w:val="en-GB"/>
              </w:rPr>
              <w:t>SECTION D: RATE AND PAYMENT TERMS</w:t>
            </w:r>
            <w:r w:rsidRPr="0039515A">
              <w:rPr>
                <w:rFonts w:cs="Arial"/>
                <w:b/>
                <w:szCs w:val="18"/>
                <w:highlight w:val="yellow"/>
                <w:lang w:val="en-GB"/>
              </w:rPr>
              <w:t xml:space="preserve"> </w:t>
            </w:r>
          </w:p>
        </w:tc>
      </w:tr>
      <w:tr w:rsidR="00EF595A" w:rsidRPr="0039515A" w14:paraId="33348453" w14:textId="77777777" w:rsidTr="004106D2">
        <w:tc>
          <w:tcPr>
            <w:tcW w:w="2235" w:type="dxa"/>
            <w:tcBorders>
              <w:top w:val="single" w:sz="12" w:space="0" w:color="000000"/>
              <w:left w:val="single" w:sz="12" w:space="0" w:color="000000" w:themeColor="text1"/>
              <w:bottom w:val="single" w:sz="4" w:space="0" w:color="000000"/>
              <w:right w:val="single" w:sz="4" w:space="0" w:color="000000" w:themeColor="text1"/>
            </w:tcBorders>
            <w:shd w:val="clear" w:color="auto" w:fill="F2F2F2" w:themeFill="background1" w:themeFillShade="F2"/>
          </w:tcPr>
          <w:p w14:paraId="786F9BD3" w14:textId="77777777" w:rsidR="00EF595A" w:rsidRPr="00192D5D" w:rsidRDefault="00EF595A" w:rsidP="004106D2">
            <w:pPr>
              <w:spacing w:before="80" w:after="80"/>
              <w:jc w:val="both"/>
              <w:rPr>
                <w:rFonts w:cs="Arial"/>
                <w:szCs w:val="18"/>
                <w:lang w:val="en-GB"/>
              </w:rPr>
            </w:pPr>
            <w:r w:rsidRPr="00192D5D">
              <w:rPr>
                <w:rFonts w:cs="Arial"/>
                <w:szCs w:val="18"/>
                <w:lang w:val="en-GB"/>
              </w:rPr>
              <w:t>Fee</w:t>
            </w:r>
          </w:p>
        </w:tc>
        <w:tc>
          <w:tcPr>
            <w:tcW w:w="9037" w:type="dxa"/>
            <w:gridSpan w:val="4"/>
            <w:tcBorders>
              <w:top w:val="single" w:sz="12" w:space="0" w:color="000000"/>
              <w:left w:val="single" w:sz="4" w:space="0" w:color="000000" w:themeColor="text1"/>
              <w:bottom w:val="single" w:sz="4" w:space="0" w:color="000000"/>
              <w:right w:val="single" w:sz="12" w:space="0" w:color="000000" w:themeColor="text1"/>
            </w:tcBorders>
            <w:shd w:val="clear" w:color="auto" w:fill="F2F2F2" w:themeFill="background1" w:themeFillShade="F2"/>
          </w:tcPr>
          <w:p w14:paraId="6CB9E935" w14:textId="77777777" w:rsidR="00EF595A" w:rsidRPr="00192D5D" w:rsidRDefault="00EF595A" w:rsidP="004106D2">
            <w:pPr>
              <w:spacing w:before="80" w:after="80"/>
              <w:jc w:val="both"/>
              <w:rPr>
                <w:rFonts w:cs="Arial"/>
                <w:szCs w:val="18"/>
                <w:lang w:val="en-GB"/>
              </w:rPr>
            </w:pPr>
            <w:r w:rsidRPr="00192D5D">
              <w:rPr>
                <w:rFonts w:cs="Arial"/>
                <w:szCs w:val="18"/>
                <w:lang w:val="en-GB"/>
              </w:rPr>
              <w:t>Description</w:t>
            </w:r>
          </w:p>
        </w:tc>
      </w:tr>
      <w:tr w:rsidR="00EF595A" w:rsidRPr="0039515A" w14:paraId="3A512CB5" w14:textId="77777777" w:rsidTr="004106D2">
        <w:tc>
          <w:tcPr>
            <w:tcW w:w="2235" w:type="dxa"/>
            <w:tcBorders>
              <w:top w:val="single" w:sz="4" w:space="0" w:color="000000"/>
              <w:left w:val="single" w:sz="12" w:space="0" w:color="000000" w:themeColor="text1"/>
              <w:bottom w:val="single" w:sz="4" w:space="0" w:color="000000"/>
              <w:right w:val="single" w:sz="4" w:space="0" w:color="000000" w:themeColor="text1"/>
            </w:tcBorders>
          </w:tcPr>
          <w:p w14:paraId="00C5378D" w14:textId="77777777" w:rsidR="00EF595A" w:rsidRDefault="00EF595A" w:rsidP="00192D5D">
            <w:pPr>
              <w:spacing w:before="80" w:after="80"/>
              <w:jc w:val="both"/>
              <w:rPr>
                <w:rFonts w:cs="Arial"/>
                <w:szCs w:val="18"/>
                <w:highlight w:val="green"/>
                <w:lang w:val="en-GB"/>
              </w:rPr>
            </w:pPr>
            <w:r w:rsidRPr="004B4F3E">
              <w:rPr>
                <w:rFonts w:cs="Arial"/>
                <w:szCs w:val="18"/>
                <w:lang w:val="en-GB"/>
              </w:rPr>
              <w:t>£</w:t>
            </w:r>
            <w:r w:rsidR="00192D5D">
              <w:rPr>
                <w:rFonts w:cs="Arial"/>
                <w:szCs w:val="18"/>
                <w:lang w:val="en-GB"/>
              </w:rPr>
              <w:t>34,000</w:t>
            </w:r>
            <w:r w:rsidR="00AA5888" w:rsidRPr="004B4F3E">
              <w:rPr>
                <w:rFonts w:cs="Arial"/>
                <w:szCs w:val="18"/>
                <w:lang w:val="en-GB"/>
              </w:rPr>
              <w:t xml:space="preserve"> </w:t>
            </w:r>
            <w:r w:rsidRPr="004B4F3E">
              <w:rPr>
                <w:rFonts w:cs="Arial"/>
                <w:szCs w:val="18"/>
                <w:lang w:val="en-GB"/>
              </w:rPr>
              <w:t>plus VAT</w:t>
            </w:r>
            <w:r w:rsidR="00192D5D">
              <w:rPr>
                <w:rFonts w:cs="Arial"/>
                <w:szCs w:val="18"/>
                <w:lang w:val="en-GB"/>
              </w:rPr>
              <w:t xml:space="preserve"> plus Expenses</w:t>
            </w:r>
          </w:p>
        </w:tc>
        <w:tc>
          <w:tcPr>
            <w:tcW w:w="9037" w:type="dxa"/>
            <w:gridSpan w:val="4"/>
            <w:tcBorders>
              <w:top w:val="single" w:sz="4" w:space="0" w:color="000000"/>
              <w:left w:val="single" w:sz="4" w:space="0" w:color="000000" w:themeColor="text1"/>
              <w:bottom w:val="single" w:sz="4" w:space="0" w:color="000000"/>
              <w:right w:val="single" w:sz="12" w:space="0" w:color="000000" w:themeColor="text1"/>
            </w:tcBorders>
          </w:tcPr>
          <w:p w14:paraId="28F0D612" w14:textId="77777777" w:rsidR="00EF595A" w:rsidRPr="0039515A" w:rsidRDefault="00EF595A" w:rsidP="00192D5D">
            <w:pPr>
              <w:spacing w:before="80" w:after="80"/>
              <w:jc w:val="both"/>
              <w:rPr>
                <w:rFonts w:cs="Arial"/>
                <w:szCs w:val="18"/>
                <w:highlight w:val="green"/>
                <w:lang w:val="en-GB"/>
              </w:rPr>
            </w:pPr>
            <w:r w:rsidRPr="00EF595A">
              <w:rPr>
                <w:rFonts w:cs="Arial"/>
                <w:szCs w:val="18"/>
                <w:lang w:val="en-GB"/>
              </w:rPr>
              <w:t xml:space="preserve">Payment for Services, </w:t>
            </w:r>
            <w:r w:rsidR="00192D5D">
              <w:rPr>
                <w:rFonts w:cs="Arial"/>
                <w:szCs w:val="18"/>
                <w:lang w:val="en-GB"/>
              </w:rPr>
              <w:t>Confluence Upgrade</w:t>
            </w:r>
          </w:p>
        </w:tc>
      </w:tr>
      <w:tr w:rsidR="00643C16" w:rsidRPr="0039515A" w14:paraId="5AFD757B" w14:textId="77777777" w:rsidTr="004106D2">
        <w:tc>
          <w:tcPr>
            <w:tcW w:w="2235" w:type="dxa"/>
            <w:tcBorders>
              <w:top w:val="single" w:sz="4" w:space="0" w:color="000000"/>
              <w:left w:val="single" w:sz="12" w:space="0" w:color="000000" w:themeColor="text1"/>
              <w:bottom w:val="single" w:sz="4" w:space="0" w:color="000000"/>
              <w:right w:val="single" w:sz="4" w:space="0" w:color="000000" w:themeColor="text1"/>
            </w:tcBorders>
          </w:tcPr>
          <w:p w14:paraId="572CFBA0" w14:textId="77777777" w:rsidR="00643C16" w:rsidRPr="004B4F3E" w:rsidRDefault="00643C16" w:rsidP="00AA5888">
            <w:pPr>
              <w:spacing w:before="80" w:after="80"/>
              <w:jc w:val="both"/>
              <w:rPr>
                <w:rFonts w:cs="Arial"/>
                <w:szCs w:val="18"/>
                <w:lang w:val="en-GB"/>
              </w:rPr>
            </w:pPr>
            <w:r>
              <w:rPr>
                <w:rFonts w:cs="Arial"/>
                <w:szCs w:val="18"/>
                <w:lang w:val="en-GB"/>
              </w:rPr>
              <w:t>Payment Terms</w:t>
            </w:r>
          </w:p>
        </w:tc>
        <w:tc>
          <w:tcPr>
            <w:tcW w:w="9037" w:type="dxa"/>
            <w:gridSpan w:val="4"/>
            <w:tcBorders>
              <w:top w:val="single" w:sz="4" w:space="0" w:color="000000"/>
              <w:left w:val="single" w:sz="4" w:space="0" w:color="000000" w:themeColor="text1"/>
              <w:bottom w:val="single" w:sz="4" w:space="0" w:color="000000"/>
              <w:right w:val="single" w:sz="12" w:space="0" w:color="000000" w:themeColor="text1"/>
            </w:tcBorders>
          </w:tcPr>
          <w:p w14:paraId="73BDFF71" w14:textId="5DEE927E" w:rsidR="00643C16" w:rsidRPr="00EF595A" w:rsidRDefault="00643C16" w:rsidP="0031396D">
            <w:pPr>
              <w:spacing w:before="80" w:after="80"/>
              <w:jc w:val="both"/>
              <w:rPr>
                <w:rFonts w:cs="Arial"/>
                <w:szCs w:val="18"/>
                <w:lang w:val="en-GB"/>
              </w:rPr>
            </w:pPr>
            <w:r>
              <w:rPr>
                <w:rFonts w:cs="Arial"/>
                <w:szCs w:val="18"/>
                <w:lang w:val="en-GB"/>
              </w:rPr>
              <w:t xml:space="preserve">Payment terms are thirty days from invoice. Invoice </w:t>
            </w:r>
            <w:r w:rsidR="0031396D">
              <w:rPr>
                <w:rFonts w:cs="Arial"/>
                <w:szCs w:val="18"/>
                <w:lang w:val="en-GB"/>
              </w:rPr>
              <w:t>monthly in arrears for effort expended in the previous month.</w:t>
            </w:r>
          </w:p>
        </w:tc>
      </w:tr>
      <w:tr w:rsidR="00EF595A" w:rsidRPr="0039515A" w14:paraId="27F17259" w14:textId="77777777" w:rsidTr="004106D2">
        <w:trPr>
          <w:trHeight w:val="289"/>
        </w:trPr>
        <w:tc>
          <w:tcPr>
            <w:tcW w:w="2235" w:type="dxa"/>
            <w:tcBorders>
              <w:top w:val="single" w:sz="4" w:space="0" w:color="000000"/>
              <w:left w:val="single" w:sz="12" w:space="0" w:color="000000" w:themeColor="text1"/>
              <w:right w:val="single" w:sz="4" w:space="0" w:color="000000" w:themeColor="text1"/>
            </w:tcBorders>
            <w:shd w:val="clear" w:color="auto" w:fill="F2F2F2" w:themeFill="background1" w:themeFillShade="F2"/>
          </w:tcPr>
          <w:p w14:paraId="4890CB05" w14:textId="77777777" w:rsidR="00EF595A" w:rsidRPr="00192D5D" w:rsidRDefault="00EF595A" w:rsidP="004106D2">
            <w:pPr>
              <w:spacing w:before="80" w:after="80"/>
              <w:jc w:val="both"/>
              <w:rPr>
                <w:rFonts w:cs="Arial"/>
                <w:szCs w:val="18"/>
                <w:lang w:val="en-GB"/>
              </w:rPr>
            </w:pPr>
            <w:r w:rsidRPr="00192D5D">
              <w:rPr>
                <w:rFonts w:cs="Arial"/>
                <w:szCs w:val="18"/>
                <w:lang w:val="en-GB"/>
              </w:rPr>
              <w:t>Role</w:t>
            </w:r>
          </w:p>
        </w:tc>
        <w:tc>
          <w:tcPr>
            <w:tcW w:w="3401" w:type="dxa"/>
            <w:tcBorders>
              <w:top w:val="single" w:sz="4" w:space="0" w:color="000000"/>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5C968C3" w14:textId="77777777" w:rsidR="00EF595A" w:rsidRPr="00192D5D" w:rsidRDefault="00EF595A" w:rsidP="004106D2">
            <w:pPr>
              <w:spacing w:before="80" w:after="80"/>
              <w:jc w:val="both"/>
              <w:rPr>
                <w:rFonts w:cs="Arial"/>
                <w:szCs w:val="18"/>
                <w:lang w:val="en-GB"/>
              </w:rPr>
            </w:pPr>
            <w:r w:rsidRPr="00192D5D">
              <w:rPr>
                <w:rFonts w:cs="Arial"/>
                <w:szCs w:val="18"/>
                <w:lang w:val="en-GB"/>
              </w:rPr>
              <w:t>Working Day Rate</w:t>
            </w:r>
          </w:p>
        </w:tc>
        <w:tc>
          <w:tcPr>
            <w:tcW w:w="2269" w:type="dxa"/>
            <w:gridSpan w:val="2"/>
            <w:tcBorders>
              <w:top w:val="single" w:sz="4" w:space="0" w:color="000000"/>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AC4FAE6" w14:textId="77777777" w:rsidR="00EF595A" w:rsidRPr="00192D5D" w:rsidRDefault="00EF595A" w:rsidP="004106D2">
            <w:pPr>
              <w:spacing w:before="80" w:after="80"/>
              <w:jc w:val="both"/>
              <w:rPr>
                <w:rFonts w:cs="Arial"/>
                <w:szCs w:val="18"/>
                <w:lang w:val="en-GB"/>
              </w:rPr>
            </w:pPr>
            <w:r w:rsidRPr="00192D5D">
              <w:rPr>
                <w:rFonts w:cs="Arial"/>
                <w:szCs w:val="18"/>
                <w:lang w:val="en-GB"/>
              </w:rPr>
              <w:t>Role</w:t>
            </w:r>
          </w:p>
        </w:tc>
        <w:tc>
          <w:tcPr>
            <w:tcW w:w="3367" w:type="dxa"/>
            <w:tcBorders>
              <w:top w:val="single" w:sz="4" w:space="0" w:color="000000"/>
              <w:left w:val="single" w:sz="4" w:space="0" w:color="000000" w:themeColor="text1"/>
              <w:bottom w:val="single" w:sz="4" w:space="0" w:color="000000" w:themeColor="text1"/>
              <w:right w:val="single" w:sz="12" w:space="0" w:color="000000" w:themeColor="text1"/>
            </w:tcBorders>
            <w:shd w:val="clear" w:color="auto" w:fill="F2F2F2" w:themeFill="background1" w:themeFillShade="F2"/>
          </w:tcPr>
          <w:p w14:paraId="01DA1F5A" w14:textId="77777777" w:rsidR="00EF595A" w:rsidRPr="00192D5D" w:rsidRDefault="00EF595A" w:rsidP="004106D2">
            <w:pPr>
              <w:spacing w:before="80" w:after="80"/>
              <w:jc w:val="both"/>
              <w:rPr>
                <w:rFonts w:cs="Arial"/>
                <w:szCs w:val="18"/>
                <w:lang w:val="en-GB"/>
              </w:rPr>
            </w:pPr>
            <w:r w:rsidRPr="00192D5D">
              <w:rPr>
                <w:rFonts w:cs="Arial"/>
                <w:szCs w:val="18"/>
                <w:lang w:val="en-GB"/>
              </w:rPr>
              <w:t>Working Day Rate</w:t>
            </w:r>
          </w:p>
        </w:tc>
      </w:tr>
      <w:tr w:rsidR="00EF595A" w:rsidRPr="0039515A" w14:paraId="62C5A868" w14:textId="77777777" w:rsidTr="004106D2">
        <w:trPr>
          <w:trHeight w:val="321"/>
        </w:trPr>
        <w:tc>
          <w:tcPr>
            <w:tcW w:w="2235" w:type="dxa"/>
            <w:tcBorders>
              <w:top w:val="single" w:sz="4" w:space="0" w:color="000000"/>
              <w:left w:val="single" w:sz="12" w:space="0" w:color="000000" w:themeColor="text1"/>
              <w:right w:val="single" w:sz="4" w:space="0" w:color="000000" w:themeColor="text1"/>
            </w:tcBorders>
            <w:shd w:val="clear" w:color="auto" w:fill="F2F2F2" w:themeFill="background1" w:themeFillShade="F2"/>
          </w:tcPr>
          <w:p w14:paraId="74BC9214" w14:textId="77777777" w:rsidR="00EF595A" w:rsidRPr="007A2A7D" w:rsidRDefault="00192D5D" w:rsidP="004106D2">
            <w:pPr>
              <w:spacing w:before="80" w:after="80"/>
              <w:jc w:val="both"/>
              <w:rPr>
                <w:rFonts w:cs="Arial"/>
                <w:szCs w:val="18"/>
                <w:lang w:val="en-GB"/>
              </w:rPr>
            </w:pPr>
            <w:r>
              <w:rPr>
                <w:rFonts w:cs="Arial"/>
                <w:szCs w:val="18"/>
                <w:lang w:val="en-GB"/>
              </w:rPr>
              <w:t>Consultant</w:t>
            </w:r>
          </w:p>
        </w:tc>
        <w:tc>
          <w:tcPr>
            <w:tcW w:w="3401" w:type="dxa"/>
            <w:tcBorders>
              <w:top w:val="single" w:sz="4" w:space="0" w:color="000000"/>
              <w:left w:val="single" w:sz="4" w:space="0" w:color="000000" w:themeColor="text1"/>
              <w:bottom w:val="single" w:sz="4" w:space="0" w:color="000000" w:themeColor="text1"/>
              <w:right w:val="single" w:sz="4" w:space="0" w:color="000000" w:themeColor="text1"/>
            </w:tcBorders>
            <w:shd w:val="clear" w:color="auto" w:fill="auto"/>
          </w:tcPr>
          <w:p w14:paraId="013D00A1" w14:textId="77777777" w:rsidR="00EF595A" w:rsidRPr="00EF235C" w:rsidRDefault="00EF595A" w:rsidP="00192D5D">
            <w:pPr>
              <w:spacing w:before="80" w:after="80"/>
              <w:jc w:val="both"/>
              <w:rPr>
                <w:rFonts w:cs="Arial"/>
                <w:szCs w:val="18"/>
                <w:lang w:val="en-GB"/>
              </w:rPr>
            </w:pPr>
            <w:r w:rsidRPr="00EF235C">
              <w:rPr>
                <w:rFonts w:cs="Arial"/>
                <w:szCs w:val="18"/>
                <w:lang w:val="en-GB"/>
              </w:rPr>
              <w:t>£8</w:t>
            </w:r>
            <w:r w:rsidR="00192D5D">
              <w:rPr>
                <w:rFonts w:cs="Arial"/>
                <w:szCs w:val="18"/>
                <w:lang w:val="en-GB"/>
              </w:rPr>
              <w:t>5</w:t>
            </w:r>
            <w:r w:rsidRPr="00EF235C">
              <w:rPr>
                <w:rFonts w:cs="Arial"/>
                <w:szCs w:val="18"/>
                <w:lang w:val="en-GB"/>
              </w:rPr>
              <w:t>0 per Working Day</w:t>
            </w:r>
          </w:p>
        </w:tc>
        <w:tc>
          <w:tcPr>
            <w:tcW w:w="2269" w:type="dxa"/>
            <w:gridSpan w:val="2"/>
            <w:tcBorders>
              <w:top w:val="single" w:sz="4" w:space="0" w:color="000000"/>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C4DE19A" w14:textId="77777777" w:rsidR="00EF595A" w:rsidRPr="007A2A7D" w:rsidRDefault="00192D5D" w:rsidP="004106D2">
            <w:pPr>
              <w:spacing w:before="80" w:after="80"/>
              <w:jc w:val="both"/>
              <w:rPr>
                <w:rFonts w:cs="Arial"/>
                <w:szCs w:val="18"/>
                <w:lang w:val="en-GB"/>
              </w:rPr>
            </w:pPr>
            <w:r>
              <w:rPr>
                <w:rFonts w:cs="Arial"/>
                <w:szCs w:val="18"/>
                <w:lang w:val="en-GB"/>
              </w:rPr>
              <w:t>Delays</w:t>
            </w:r>
          </w:p>
        </w:tc>
        <w:tc>
          <w:tcPr>
            <w:tcW w:w="3367" w:type="dxa"/>
            <w:tcBorders>
              <w:top w:val="single" w:sz="4" w:space="0" w:color="000000"/>
              <w:left w:val="single" w:sz="4" w:space="0" w:color="000000" w:themeColor="text1"/>
              <w:bottom w:val="single" w:sz="4" w:space="0" w:color="000000" w:themeColor="text1"/>
              <w:right w:val="single" w:sz="12" w:space="0" w:color="000000" w:themeColor="text1"/>
            </w:tcBorders>
            <w:shd w:val="clear" w:color="auto" w:fill="auto"/>
          </w:tcPr>
          <w:p w14:paraId="72D4A4DD" w14:textId="77777777" w:rsidR="00EF595A" w:rsidRPr="0039515A" w:rsidRDefault="00EF595A" w:rsidP="00192D5D">
            <w:pPr>
              <w:spacing w:before="80" w:after="80"/>
              <w:jc w:val="both"/>
              <w:rPr>
                <w:rFonts w:cs="Arial"/>
                <w:i/>
                <w:szCs w:val="18"/>
                <w:lang w:val="en-GB"/>
              </w:rPr>
            </w:pPr>
            <w:r>
              <w:rPr>
                <w:rFonts w:cs="Arial"/>
                <w:szCs w:val="18"/>
                <w:lang w:val="en-GB"/>
              </w:rPr>
              <w:t>£</w:t>
            </w:r>
            <w:r w:rsidR="00192D5D">
              <w:rPr>
                <w:rFonts w:cs="Arial"/>
                <w:szCs w:val="18"/>
                <w:lang w:val="en-GB"/>
              </w:rPr>
              <w:t>85</w:t>
            </w:r>
            <w:r w:rsidR="00BD3ADB">
              <w:rPr>
                <w:rFonts w:cs="Arial"/>
                <w:szCs w:val="18"/>
                <w:lang w:val="en-GB"/>
              </w:rPr>
              <w:t xml:space="preserve">0 </w:t>
            </w:r>
            <w:r>
              <w:rPr>
                <w:rFonts w:cs="Arial"/>
                <w:szCs w:val="18"/>
                <w:lang w:val="en-GB"/>
              </w:rPr>
              <w:t>per Working Day</w:t>
            </w:r>
          </w:p>
        </w:tc>
      </w:tr>
      <w:tr w:rsidR="00EF595A" w:rsidRPr="0039515A" w14:paraId="041CA789" w14:textId="77777777" w:rsidTr="004106D2">
        <w:tc>
          <w:tcPr>
            <w:tcW w:w="11272" w:type="dxa"/>
            <w:gridSpan w:val="5"/>
            <w:tcBorders>
              <w:top w:val="single" w:sz="12" w:space="0" w:color="000000" w:themeColor="text1"/>
              <w:left w:val="single" w:sz="12" w:space="0" w:color="000000" w:themeColor="text1"/>
              <w:bottom w:val="single" w:sz="12" w:space="0" w:color="000000"/>
              <w:right w:val="single" w:sz="12" w:space="0" w:color="000000" w:themeColor="text1"/>
            </w:tcBorders>
            <w:shd w:val="clear" w:color="auto" w:fill="D9D9D9" w:themeFill="background1" w:themeFillShade="D9"/>
          </w:tcPr>
          <w:p w14:paraId="53DA9896" w14:textId="77777777" w:rsidR="00EF595A" w:rsidRPr="0039515A" w:rsidRDefault="00EF595A" w:rsidP="004106D2">
            <w:pPr>
              <w:spacing w:before="80" w:after="80"/>
              <w:jc w:val="both"/>
              <w:rPr>
                <w:rFonts w:cs="Arial"/>
                <w:b/>
                <w:szCs w:val="18"/>
                <w:lang w:val="en-GB"/>
              </w:rPr>
            </w:pPr>
            <w:r>
              <w:rPr>
                <w:rFonts w:cs="Arial"/>
                <w:b/>
                <w:szCs w:val="18"/>
                <w:lang w:val="en-GB"/>
              </w:rPr>
              <w:t>SECTION E</w:t>
            </w:r>
            <w:r w:rsidRPr="0039515A">
              <w:rPr>
                <w:rFonts w:cs="Arial"/>
                <w:b/>
                <w:szCs w:val="18"/>
                <w:lang w:val="en-GB"/>
              </w:rPr>
              <w:t>: AUTHORISATION</w:t>
            </w:r>
          </w:p>
        </w:tc>
      </w:tr>
      <w:tr w:rsidR="00EF595A" w:rsidRPr="0039515A" w14:paraId="0BA31ADE" w14:textId="77777777" w:rsidTr="004106D2">
        <w:tc>
          <w:tcPr>
            <w:tcW w:w="5995" w:type="dxa"/>
            <w:gridSpan w:val="3"/>
            <w:tcBorders>
              <w:top w:val="single" w:sz="12" w:space="0" w:color="000000"/>
              <w:left w:val="single" w:sz="12" w:space="0" w:color="000000" w:themeColor="text1"/>
              <w:bottom w:val="single" w:sz="4" w:space="0" w:color="000000"/>
              <w:right w:val="single" w:sz="4" w:space="0" w:color="000000"/>
            </w:tcBorders>
            <w:shd w:val="clear" w:color="auto" w:fill="F2F2F2" w:themeFill="background1" w:themeFillShade="F2"/>
          </w:tcPr>
          <w:p w14:paraId="5A53DB9B" w14:textId="77777777" w:rsidR="00EF595A" w:rsidRPr="0039515A" w:rsidRDefault="00EF595A" w:rsidP="004106D2">
            <w:pPr>
              <w:spacing w:before="80" w:after="80"/>
              <w:jc w:val="both"/>
              <w:rPr>
                <w:rFonts w:cs="Arial"/>
                <w:b/>
                <w:szCs w:val="18"/>
                <w:lang w:val="en-GB"/>
              </w:rPr>
            </w:pPr>
            <w:r w:rsidRPr="0039515A">
              <w:rPr>
                <w:rFonts w:cs="Arial"/>
                <w:i/>
                <w:szCs w:val="18"/>
              </w:rPr>
              <w:t>Signed for and on behalf of Adaptavist</w:t>
            </w:r>
          </w:p>
        </w:tc>
        <w:tc>
          <w:tcPr>
            <w:tcW w:w="5277" w:type="dxa"/>
            <w:gridSpan w:val="2"/>
            <w:tcBorders>
              <w:top w:val="single" w:sz="12" w:space="0" w:color="000000"/>
              <w:left w:val="single" w:sz="4" w:space="0" w:color="000000"/>
              <w:bottom w:val="single" w:sz="4" w:space="0" w:color="000000"/>
              <w:right w:val="single" w:sz="12" w:space="0" w:color="000000" w:themeColor="text1"/>
            </w:tcBorders>
            <w:shd w:val="clear" w:color="auto" w:fill="F2F2F2" w:themeFill="background1" w:themeFillShade="F2"/>
          </w:tcPr>
          <w:p w14:paraId="5E1CA2EC" w14:textId="77777777" w:rsidR="00EF595A" w:rsidRPr="0039515A" w:rsidRDefault="00EF595A" w:rsidP="004106D2">
            <w:pPr>
              <w:spacing w:before="80" w:after="80"/>
              <w:jc w:val="both"/>
              <w:rPr>
                <w:rFonts w:cs="Arial"/>
                <w:b/>
                <w:szCs w:val="18"/>
                <w:lang w:val="en-GB"/>
              </w:rPr>
            </w:pPr>
            <w:r w:rsidRPr="0039515A">
              <w:rPr>
                <w:rFonts w:cs="Arial"/>
                <w:i/>
                <w:szCs w:val="18"/>
              </w:rPr>
              <w:t>Signed for and on behalf of The Client</w:t>
            </w:r>
          </w:p>
        </w:tc>
      </w:tr>
      <w:tr w:rsidR="00EF595A" w:rsidRPr="0039515A" w14:paraId="6F37449D" w14:textId="77777777" w:rsidTr="004106D2">
        <w:tc>
          <w:tcPr>
            <w:tcW w:w="5995" w:type="dxa"/>
            <w:gridSpan w:val="3"/>
            <w:tcBorders>
              <w:top w:val="single" w:sz="4" w:space="0" w:color="000000"/>
              <w:left w:val="single" w:sz="12" w:space="0" w:color="000000" w:themeColor="text1"/>
              <w:bottom w:val="single" w:sz="4" w:space="0" w:color="000000"/>
              <w:right w:val="single" w:sz="4" w:space="0" w:color="000000"/>
            </w:tcBorders>
          </w:tcPr>
          <w:p w14:paraId="0B4A760B" w14:textId="77777777" w:rsidR="00EF595A" w:rsidRPr="0039515A" w:rsidRDefault="00EF595A" w:rsidP="00257DAD">
            <w:pPr>
              <w:spacing w:before="80" w:after="80"/>
              <w:jc w:val="both"/>
              <w:rPr>
                <w:rFonts w:cs="Arial"/>
                <w:i/>
                <w:szCs w:val="18"/>
              </w:rPr>
            </w:pPr>
            <w:r w:rsidRPr="0039515A">
              <w:rPr>
                <w:rFonts w:cs="Arial"/>
                <w:szCs w:val="18"/>
              </w:rPr>
              <w:t xml:space="preserve">Name: </w:t>
            </w:r>
            <w:r w:rsidR="00257DAD">
              <w:rPr>
                <w:rFonts w:cs="Arial"/>
                <w:szCs w:val="18"/>
              </w:rPr>
              <w:t>Kerri Tjasink</w:t>
            </w:r>
          </w:p>
        </w:tc>
        <w:tc>
          <w:tcPr>
            <w:tcW w:w="5277" w:type="dxa"/>
            <w:gridSpan w:val="2"/>
            <w:tcBorders>
              <w:top w:val="single" w:sz="4" w:space="0" w:color="000000"/>
              <w:left w:val="single" w:sz="4" w:space="0" w:color="000000"/>
              <w:bottom w:val="single" w:sz="4" w:space="0" w:color="000000"/>
              <w:right w:val="single" w:sz="12" w:space="0" w:color="000000" w:themeColor="text1"/>
            </w:tcBorders>
          </w:tcPr>
          <w:p w14:paraId="429F2ABC" w14:textId="77777777" w:rsidR="00EF595A" w:rsidRPr="0039515A" w:rsidRDefault="00EF595A" w:rsidP="004106D2">
            <w:pPr>
              <w:spacing w:before="80" w:after="80"/>
              <w:jc w:val="both"/>
              <w:rPr>
                <w:rFonts w:cs="Arial"/>
                <w:i/>
                <w:szCs w:val="18"/>
              </w:rPr>
            </w:pPr>
            <w:r w:rsidRPr="0039515A">
              <w:rPr>
                <w:rFonts w:cs="Arial"/>
                <w:szCs w:val="18"/>
              </w:rPr>
              <w:t xml:space="preserve">Name: </w:t>
            </w:r>
            <w:r w:rsidRPr="0039515A">
              <w:rPr>
                <w:rFonts w:cs="Arial"/>
                <w:szCs w:val="18"/>
                <w:highlight w:val="green"/>
              </w:rPr>
              <w:t>Signatory’s name</w:t>
            </w:r>
          </w:p>
        </w:tc>
      </w:tr>
      <w:tr w:rsidR="00EF595A" w:rsidRPr="0039515A" w14:paraId="307622A0" w14:textId="77777777" w:rsidTr="004106D2">
        <w:tc>
          <w:tcPr>
            <w:tcW w:w="5995" w:type="dxa"/>
            <w:gridSpan w:val="3"/>
            <w:tcBorders>
              <w:top w:val="single" w:sz="4" w:space="0" w:color="000000"/>
              <w:left w:val="single" w:sz="12" w:space="0" w:color="000000" w:themeColor="text1"/>
              <w:bottom w:val="single" w:sz="4" w:space="0" w:color="000000"/>
              <w:right w:val="single" w:sz="4" w:space="0" w:color="000000"/>
            </w:tcBorders>
          </w:tcPr>
          <w:p w14:paraId="36501E77" w14:textId="77777777" w:rsidR="00EF595A" w:rsidRPr="0039515A" w:rsidRDefault="00EF595A" w:rsidP="00257DAD">
            <w:pPr>
              <w:spacing w:before="80" w:after="80"/>
              <w:jc w:val="both"/>
              <w:rPr>
                <w:rFonts w:cs="Arial"/>
                <w:szCs w:val="18"/>
              </w:rPr>
            </w:pPr>
            <w:r w:rsidRPr="0039515A">
              <w:rPr>
                <w:rFonts w:cs="Arial"/>
                <w:szCs w:val="18"/>
              </w:rPr>
              <w:t xml:space="preserve">Position: </w:t>
            </w:r>
            <w:r w:rsidR="00257DAD">
              <w:rPr>
                <w:rFonts w:cs="Arial"/>
                <w:szCs w:val="18"/>
              </w:rPr>
              <w:t>Account Manager</w:t>
            </w:r>
          </w:p>
        </w:tc>
        <w:tc>
          <w:tcPr>
            <w:tcW w:w="5277" w:type="dxa"/>
            <w:gridSpan w:val="2"/>
            <w:tcBorders>
              <w:top w:val="single" w:sz="4" w:space="0" w:color="000000"/>
              <w:left w:val="single" w:sz="4" w:space="0" w:color="000000"/>
              <w:bottom w:val="single" w:sz="4" w:space="0" w:color="000000"/>
              <w:right w:val="single" w:sz="12" w:space="0" w:color="000000" w:themeColor="text1"/>
            </w:tcBorders>
          </w:tcPr>
          <w:p w14:paraId="3AAD9692" w14:textId="77777777" w:rsidR="00EF595A" w:rsidRPr="0039515A" w:rsidRDefault="00EF595A" w:rsidP="004106D2">
            <w:pPr>
              <w:spacing w:before="80" w:after="80"/>
              <w:jc w:val="both"/>
              <w:rPr>
                <w:rFonts w:cs="Arial"/>
                <w:szCs w:val="18"/>
              </w:rPr>
            </w:pPr>
            <w:r w:rsidRPr="0039515A">
              <w:rPr>
                <w:rFonts w:cs="Arial"/>
                <w:szCs w:val="18"/>
              </w:rPr>
              <w:t xml:space="preserve">Position: </w:t>
            </w:r>
            <w:r w:rsidRPr="0039515A">
              <w:rPr>
                <w:rFonts w:cs="Arial"/>
                <w:szCs w:val="18"/>
                <w:highlight w:val="green"/>
              </w:rPr>
              <w:t>Signatory’s position</w:t>
            </w:r>
          </w:p>
        </w:tc>
      </w:tr>
      <w:tr w:rsidR="00EF595A" w:rsidRPr="0039515A" w14:paraId="3ED613C6" w14:textId="77777777" w:rsidTr="004106D2">
        <w:trPr>
          <w:trHeight w:val="676"/>
        </w:trPr>
        <w:tc>
          <w:tcPr>
            <w:tcW w:w="5995" w:type="dxa"/>
            <w:gridSpan w:val="3"/>
            <w:tcBorders>
              <w:top w:val="single" w:sz="4" w:space="0" w:color="000000"/>
              <w:left w:val="single" w:sz="12" w:space="0" w:color="000000" w:themeColor="text1"/>
              <w:bottom w:val="single" w:sz="4" w:space="0" w:color="000000"/>
              <w:right w:val="single" w:sz="4" w:space="0" w:color="000000"/>
            </w:tcBorders>
          </w:tcPr>
          <w:p w14:paraId="3F1B27D2" w14:textId="77777777" w:rsidR="00EF595A" w:rsidRPr="0039515A" w:rsidRDefault="00EF595A" w:rsidP="00257DAD">
            <w:pPr>
              <w:spacing w:before="80" w:after="80"/>
              <w:jc w:val="both"/>
              <w:rPr>
                <w:rFonts w:cs="Arial"/>
                <w:szCs w:val="18"/>
              </w:rPr>
            </w:pPr>
            <w:r w:rsidRPr="0039515A">
              <w:rPr>
                <w:rFonts w:cs="Arial"/>
                <w:szCs w:val="18"/>
              </w:rPr>
              <w:t xml:space="preserve">Signature: </w:t>
            </w:r>
          </w:p>
        </w:tc>
        <w:tc>
          <w:tcPr>
            <w:tcW w:w="5277" w:type="dxa"/>
            <w:gridSpan w:val="2"/>
            <w:tcBorders>
              <w:top w:val="single" w:sz="4" w:space="0" w:color="000000"/>
              <w:left w:val="single" w:sz="4" w:space="0" w:color="000000"/>
              <w:bottom w:val="single" w:sz="4" w:space="0" w:color="000000"/>
              <w:right w:val="single" w:sz="12" w:space="0" w:color="000000" w:themeColor="text1"/>
            </w:tcBorders>
          </w:tcPr>
          <w:p w14:paraId="0FD37903" w14:textId="77777777" w:rsidR="00EF595A" w:rsidRPr="0039515A" w:rsidRDefault="00EF595A" w:rsidP="004106D2">
            <w:pPr>
              <w:spacing w:before="80" w:after="80"/>
              <w:jc w:val="both"/>
              <w:rPr>
                <w:rFonts w:cs="Arial"/>
                <w:szCs w:val="18"/>
              </w:rPr>
            </w:pPr>
            <w:r w:rsidRPr="0039515A">
              <w:rPr>
                <w:rFonts w:cs="Arial"/>
                <w:szCs w:val="18"/>
              </w:rPr>
              <w:t xml:space="preserve">Signature: </w:t>
            </w:r>
            <w:r w:rsidRPr="0039515A">
              <w:rPr>
                <w:rFonts w:cs="Arial"/>
                <w:szCs w:val="18"/>
                <w:highlight w:val="green"/>
              </w:rPr>
              <w:t>Signatory’s signature</w:t>
            </w:r>
          </w:p>
        </w:tc>
      </w:tr>
      <w:tr w:rsidR="00EF595A" w:rsidRPr="0039515A" w14:paraId="03677859" w14:textId="77777777" w:rsidTr="004106D2">
        <w:tc>
          <w:tcPr>
            <w:tcW w:w="5995" w:type="dxa"/>
            <w:gridSpan w:val="3"/>
            <w:tcBorders>
              <w:top w:val="single" w:sz="4" w:space="0" w:color="000000"/>
              <w:left w:val="single" w:sz="12" w:space="0" w:color="000000" w:themeColor="text1"/>
              <w:bottom w:val="nil"/>
              <w:right w:val="single" w:sz="4" w:space="0" w:color="000000"/>
            </w:tcBorders>
          </w:tcPr>
          <w:p w14:paraId="35C168CC" w14:textId="77777777" w:rsidR="00EF595A" w:rsidRPr="0039515A" w:rsidRDefault="00EF595A" w:rsidP="00257DAD">
            <w:pPr>
              <w:spacing w:before="80" w:after="80"/>
              <w:jc w:val="both"/>
              <w:rPr>
                <w:rFonts w:cs="Arial"/>
                <w:szCs w:val="18"/>
              </w:rPr>
            </w:pPr>
            <w:r w:rsidRPr="0039515A">
              <w:rPr>
                <w:rFonts w:cs="Arial"/>
                <w:szCs w:val="18"/>
              </w:rPr>
              <w:t xml:space="preserve">Date: </w:t>
            </w:r>
          </w:p>
        </w:tc>
        <w:tc>
          <w:tcPr>
            <w:tcW w:w="5277" w:type="dxa"/>
            <w:gridSpan w:val="2"/>
            <w:tcBorders>
              <w:top w:val="single" w:sz="4" w:space="0" w:color="000000"/>
              <w:left w:val="single" w:sz="4" w:space="0" w:color="000000"/>
              <w:right w:val="single" w:sz="12" w:space="0" w:color="000000" w:themeColor="text1"/>
            </w:tcBorders>
          </w:tcPr>
          <w:p w14:paraId="57DE3A17" w14:textId="77777777" w:rsidR="00EF595A" w:rsidRPr="0039515A" w:rsidRDefault="00EF595A" w:rsidP="004106D2">
            <w:pPr>
              <w:spacing w:before="80" w:after="80"/>
              <w:jc w:val="both"/>
              <w:rPr>
                <w:rFonts w:cs="Arial"/>
                <w:szCs w:val="18"/>
              </w:rPr>
            </w:pPr>
            <w:r w:rsidRPr="0039515A">
              <w:rPr>
                <w:rFonts w:cs="Arial"/>
                <w:szCs w:val="18"/>
              </w:rPr>
              <w:t xml:space="preserve">Date: </w:t>
            </w:r>
            <w:r w:rsidRPr="0039515A">
              <w:rPr>
                <w:rFonts w:cs="Arial"/>
                <w:szCs w:val="18"/>
                <w:highlight w:val="green"/>
              </w:rPr>
              <w:t>DD MON YYYY</w:t>
            </w:r>
          </w:p>
        </w:tc>
      </w:tr>
      <w:tr w:rsidR="00EF595A" w:rsidRPr="0039515A" w14:paraId="69D4C7F9" w14:textId="77777777" w:rsidTr="004106D2">
        <w:tc>
          <w:tcPr>
            <w:tcW w:w="11272" w:type="dxa"/>
            <w:gridSpan w:val="5"/>
            <w:tcBorders>
              <w:top w:val="single" w:sz="12" w:space="0" w:color="000000"/>
              <w:left w:val="single" w:sz="12" w:space="0" w:color="000000" w:themeColor="text1"/>
              <w:bottom w:val="single" w:sz="12" w:space="0" w:color="000000" w:themeColor="text1"/>
              <w:right w:val="single" w:sz="12" w:space="0" w:color="000000" w:themeColor="text1"/>
            </w:tcBorders>
            <w:shd w:val="clear" w:color="auto" w:fill="D9D9D9" w:themeFill="background1" w:themeFillShade="D9"/>
            <w:vAlign w:val="center"/>
          </w:tcPr>
          <w:p w14:paraId="3380A8B4" w14:textId="77777777" w:rsidR="00EF595A" w:rsidRPr="0039515A" w:rsidRDefault="00EF595A" w:rsidP="004106D2">
            <w:pPr>
              <w:spacing w:before="80" w:after="80"/>
              <w:jc w:val="both"/>
              <w:rPr>
                <w:rFonts w:cs="Arial"/>
                <w:szCs w:val="18"/>
              </w:rPr>
            </w:pPr>
            <w:r w:rsidRPr="0039515A">
              <w:rPr>
                <w:rFonts w:cs="Arial"/>
                <w:b/>
                <w:szCs w:val="18"/>
              </w:rPr>
              <w:t>NOT VALID UNLESS COUNTERSI</w:t>
            </w:r>
            <w:r w:rsidR="00830412">
              <w:rPr>
                <w:rFonts w:cs="Arial"/>
                <w:b/>
                <w:szCs w:val="18"/>
              </w:rPr>
              <w:t>GNED BY AN AUTHORISED REPRESENTA</w:t>
            </w:r>
            <w:r w:rsidRPr="0039515A">
              <w:rPr>
                <w:rFonts w:cs="Arial"/>
                <w:b/>
                <w:szCs w:val="18"/>
              </w:rPr>
              <w:t>TIVE OF ADAPTAVIST</w:t>
            </w:r>
          </w:p>
        </w:tc>
      </w:tr>
    </w:tbl>
    <w:p w14:paraId="23087958" w14:textId="77777777" w:rsidR="00483E3D" w:rsidRDefault="00483E3D" w:rsidP="00EF595A">
      <w:pPr>
        <w:jc w:val="both"/>
        <w:rPr>
          <w:rFonts w:cs="Arial"/>
          <w:b/>
          <w:szCs w:val="18"/>
        </w:rPr>
      </w:pPr>
    </w:p>
    <w:p w14:paraId="1723EF4D" w14:textId="77777777" w:rsidR="00483E3D" w:rsidRDefault="00483E3D">
      <w:pPr>
        <w:rPr>
          <w:rFonts w:cs="Arial"/>
          <w:b/>
          <w:szCs w:val="18"/>
        </w:rPr>
      </w:pPr>
      <w:r>
        <w:rPr>
          <w:rFonts w:cs="Arial"/>
          <w:b/>
          <w:szCs w:val="18"/>
        </w:rPr>
        <w:br w:type="page"/>
      </w:r>
    </w:p>
    <w:p w14:paraId="58A017A4" w14:textId="77777777" w:rsidR="00EF595A" w:rsidRPr="00BD3ADB" w:rsidRDefault="00483E3D" w:rsidP="00BD3ADB">
      <w:pPr>
        <w:jc w:val="center"/>
        <w:rPr>
          <w:rFonts w:cs="Arial"/>
          <w:b/>
          <w:sz w:val="28"/>
          <w:szCs w:val="28"/>
        </w:rPr>
      </w:pPr>
      <w:r>
        <w:rPr>
          <w:rFonts w:cs="Arial"/>
          <w:b/>
          <w:sz w:val="28"/>
          <w:szCs w:val="28"/>
        </w:rPr>
        <w:lastRenderedPageBreak/>
        <w:t xml:space="preserve">Schedule 2: </w:t>
      </w:r>
      <w:r w:rsidRPr="00BD3ADB">
        <w:rPr>
          <w:rFonts w:cs="Arial"/>
          <w:b/>
          <w:sz w:val="28"/>
          <w:szCs w:val="28"/>
        </w:rPr>
        <w:t>Terms and Conditions</w:t>
      </w:r>
    </w:p>
    <w:p w14:paraId="10B7D10A" w14:textId="77777777" w:rsidR="00ED47CE" w:rsidRPr="0039515A" w:rsidRDefault="00ED47CE" w:rsidP="00C027FC">
      <w:pPr>
        <w:jc w:val="both"/>
        <w:rPr>
          <w:rFonts w:cs="Arial"/>
          <w:b/>
          <w:szCs w:val="18"/>
        </w:rPr>
      </w:pPr>
      <w:r w:rsidRPr="0039515A">
        <w:rPr>
          <w:rFonts w:cs="Arial"/>
          <w:b/>
          <w:szCs w:val="18"/>
        </w:rPr>
        <w:t>1. Parties</w:t>
      </w:r>
    </w:p>
    <w:p w14:paraId="76DB13AB" w14:textId="77777777" w:rsidR="00ED47CE" w:rsidRPr="0039515A" w:rsidRDefault="00ED47CE" w:rsidP="00C027FC">
      <w:pPr>
        <w:jc w:val="both"/>
        <w:rPr>
          <w:rFonts w:cs="Arial"/>
          <w:szCs w:val="18"/>
        </w:rPr>
      </w:pPr>
      <w:r w:rsidRPr="0039515A">
        <w:rPr>
          <w:rFonts w:cs="Arial"/>
          <w:szCs w:val="18"/>
        </w:rPr>
        <w:t>Th</w:t>
      </w:r>
      <w:r w:rsidR="000E3ADF" w:rsidRPr="0039515A">
        <w:rPr>
          <w:rFonts w:cs="Arial"/>
          <w:szCs w:val="18"/>
        </w:rPr>
        <w:t>is</w:t>
      </w:r>
      <w:r w:rsidRPr="0039515A">
        <w:rPr>
          <w:rFonts w:cs="Arial"/>
          <w:szCs w:val="18"/>
        </w:rPr>
        <w:t xml:space="preserve"> Agreement is made between</w:t>
      </w:r>
      <w:r w:rsidR="00715209" w:rsidRPr="0039515A">
        <w:rPr>
          <w:rFonts w:cs="Arial"/>
          <w:szCs w:val="18"/>
        </w:rPr>
        <w:t xml:space="preserve"> the Parties as follows (and each shall be individually referred to as a Party)</w:t>
      </w:r>
      <w:r w:rsidRPr="0039515A">
        <w:rPr>
          <w:rFonts w:cs="Arial"/>
          <w:szCs w:val="18"/>
        </w:rPr>
        <w:t>:</w:t>
      </w:r>
    </w:p>
    <w:p w14:paraId="4D8E7950" w14:textId="77777777" w:rsidR="00ED47CE" w:rsidRPr="0039515A" w:rsidRDefault="00ED47CE" w:rsidP="00C027FC">
      <w:pPr>
        <w:pStyle w:val="ListParagraph"/>
        <w:numPr>
          <w:ilvl w:val="0"/>
          <w:numId w:val="1"/>
        </w:numPr>
        <w:ind w:left="426"/>
        <w:jc w:val="both"/>
        <w:rPr>
          <w:rFonts w:cs="Arial"/>
          <w:szCs w:val="18"/>
        </w:rPr>
      </w:pPr>
      <w:r w:rsidRPr="0039515A">
        <w:rPr>
          <w:rFonts w:cs="Arial"/>
          <w:szCs w:val="18"/>
        </w:rPr>
        <w:t xml:space="preserve">Adaptavist.com Limited (Company No. 05456785) with its registered office situated at </w:t>
      </w:r>
      <w:r w:rsidR="00EF595A" w:rsidRPr="00EF595A">
        <w:rPr>
          <w:rFonts w:cs="Arial"/>
          <w:szCs w:val="18"/>
        </w:rPr>
        <w:t>St Bride's House, 10 Salisbury Square, London EC4Y 8EH. United Kingdom</w:t>
      </w:r>
      <w:r w:rsidRPr="0039515A">
        <w:rPr>
          <w:rFonts w:cs="Arial"/>
          <w:szCs w:val="18"/>
        </w:rPr>
        <w:t xml:space="preserve"> </w:t>
      </w:r>
      <w:r w:rsidR="00715209" w:rsidRPr="0039515A">
        <w:rPr>
          <w:rFonts w:cs="Arial"/>
          <w:szCs w:val="18"/>
        </w:rPr>
        <w:t>(</w:t>
      </w:r>
      <w:r w:rsidRPr="0039515A">
        <w:rPr>
          <w:rFonts w:cs="Arial"/>
          <w:b/>
          <w:szCs w:val="18"/>
        </w:rPr>
        <w:t>Adaptavist/us/we</w:t>
      </w:r>
      <w:r w:rsidRPr="0039515A">
        <w:rPr>
          <w:rFonts w:cs="Arial"/>
          <w:szCs w:val="18"/>
        </w:rPr>
        <w:t>); and</w:t>
      </w:r>
    </w:p>
    <w:p w14:paraId="6DD0C501" w14:textId="77777777" w:rsidR="00ED47CE" w:rsidRPr="0039515A" w:rsidRDefault="00715209" w:rsidP="00C027FC">
      <w:pPr>
        <w:pStyle w:val="ListParagraph"/>
        <w:numPr>
          <w:ilvl w:val="0"/>
          <w:numId w:val="1"/>
        </w:numPr>
        <w:ind w:left="426"/>
        <w:jc w:val="both"/>
        <w:rPr>
          <w:rFonts w:cs="Arial"/>
          <w:szCs w:val="18"/>
        </w:rPr>
      </w:pPr>
      <w:proofErr w:type="gramStart"/>
      <w:r w:rsidRPr="0039515A">
        <w:rPr>
          <w:rFonts w:cs="Arial"/>
          <w:szCs w:val="18"/>
        </w:rPr>
        <w:t>the</w:t>
      </w:r>
      <w:proofErr w:type="gramEnd"/>
      <w:r w:rsidRPr="0039515A">
        <w:rPr>
          <w:rFonts w:cs="Arial"/>
          <w:szCs w:val="18"/>
        </w:rPr>
        <w:t xml:space="preserve"> Client (</w:t>
      </w:r>
      <w:r w:rsidR="00ED47CE" w:rsidRPr="0039515A">
        <w:rPr>
          <w:rFonts w:cs="Arial"/>
          <w:b/>
          <w:szCs w:val="18"/>
        </w:rPr>
        <w:t>Client/you</w:t>
      </w:r>
      <w:r w:rsidR="00ED47CE" w:rsidRPr="0039515A">
        <w:rPr>
          <w:rFonts w:cs="Arial"/>
          <w:szCs w:val="18"/>
        </w:rPr>
        <w:t>), whose det</w:t>
      </w:r>
      <w:r w:rsidR="00D77E94" w:rsidRPr="0039515A">
        <w:rPr>
          <w:rFonts w:cs="Arial"/>
          <w:szCs w:val="18"/>
        </w:rPr>
        <w:t>ails are set out in Schedule 1,</w:t>
      </w:r>
      <w:r w:rsidR="00ED47CE" w:rsidRPr="0039515A">
        <w:rPr>
          <w:rFonts w:cs="Arial"/>
          <w:szCs w:val="18"/>
        </w:rPr>
        <w:t xml:space="preserve"> Section A.</w:t>
      </w:r>
    </w:p>
    <w:p w14:paraId="7D22BA7C" w14:textId="77777777" w:rsidR="00ED47CE" w:rsidRPr="0039515A" w:rsidRDefault="00ED47CE" w:rsidP="00C027FC">
      <w:pPr>
        <w:jc w:val="both"/>
        <w:rPr>
          <w:rFonts w:cs="Arial"/>
          <w:szCs w:val="18"/>
        </w:rPr>
      </w:pPr>
    </w:p>
    <w:p w14:paraId="38592274" w14:textId="77777777" w:rsidR="00ED47CE" w:rsidRPr="0039515A" w:rsidRDefault="00ED47CE" w:rsidP="00C027FC">
      <w:pPr>
        <w:jc w:val="both"/>
        <w:rPr>
          <w:rFonts w:cs="Arial"/>
          <w:b/>
          <w:szCs w:val="18"/>
        </w:rPr>
      </w:pPr>
      <w:r w:rsidRPr="0039515A">
        <w:rPr>
          <w:rFonts w:cs="Arial"/>
          <w:b/>
          <w:szCs w:val="18"/>
        </w:rPr>
        <w:t>2. Definitions</w:t>
      </w:r>
    </w:p>
    <w:p w14:paraId="4E8B9C46" w14:textId="77777777" w:rsidR="00ED47CE" w:rsidRPr="0039515A" w:rsidRDefault="000D29DA" w:rsidP="00C027FC">
      <w:pPr>
        <w:jc w:val="both"/>
        <w:rPr>
          <w:rFonts w:cs="Arial"/>
          <w:szCs w:val="18"/>
        </w:rPr>
      </w:pPr>
      <w:proofErr w:type="spellStart"/>
      <w:r w:rsidRPr="00653D9E">
        <w:rPr>
          <w:rFonts w:cs="Arial"/>
          <w:b/>
          <w:szCs w:val="18"/>
        </w:rPr>
        <w:t>i</w:t>
      </w:r>
      <w:proofErr w:type="spellEnd"/>
      <w:r w:rsidRPr="00653D9E">
        <w:rPr>
          <w:rFonts w:cs="Arial"/>
          <w:b/>
          <w:szCs w:val="18"/>
        </w:rPr>
        <w:t>.</w:t>
      </w:r>
      <w:r w:rsidRPr="0039515A">
        <w:rPr>
          <w:rFonts w:cs="Arial"/>
          <w:szCs w:val="18"/>
        </w:rPr>
        <w:t xml:space="preserve"> </w:t>
      </w:r>
      <w:r w:rsidR="00ED47CE" w:rsidRPr="0039515A">
        <w:rPr>
          <w:rFonts w:cs="Arial"/>
          <w:szCs w:val="18"/>
        </w:rPr>
        <w:t>In this agreement (</w:t>
      </w:r>
      <w:r w:rsidR="00ED47CE" w:rsidRPr="0039515A">
        <w:rPr>
          <w:rFonts w:cs="Arial"/>
          <w:b/>
          <w:szCs w:val="18"/>
        </w:rPr>
        <w:t>Agreement</w:t>
      </w:r>
      <w:r w:rsidR="00ED47CE" w:rsidRPr="0039515A">
        <w:rPr>
          <w:rFonts w:cs="Arial"/>
          <w:szCs w:val="18"/>
        </w:rPr>
        <w:t>), the following words and expressions shall, where the context so admits, is deemed to have the following meanings: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093"/>
        <w:gridCol w:w="9037"/>
      </w:tblGrid>
      <w:tr w:rsidR="00ED47CE" w:rsidRPr="0039515A" w14:paraId="62FE9288" w14:textId="77777777">
        <w:tc>
          <w:tcPr>
            <w:tcW w:w="2093" w:type="dxa"/>
          </w:tcPr>
          <w:p w14:paraId="5CF704FE" w14:textId="77777777" w:rsidR="00B340CB" w:rsidRPr="0039515A" w:rsidRDefault="00ED47CE" w:rsidP="00C027FC">
            <w:pPr>
              <w:spacing w:before="20" w:after="20"/>
              <w:jc w:val="both"/>
              <w:rPr>
                <w:rFonts w:cs="Arial"/>
                <w:b/>
                <w:szCs w:val="18"/>
              </w:rPr>
            </w:pPr>
            <w:r w:rsidRPr="0039515A">
              <w:rPr>
                <w:rFonts w:cs="Arial"/>
                <w:b/>
                <w:szCs w:val="18"/>
              </w:rPr>
              <w:t>Agreement</w:t>
            </w:r>
          </w:p>
        </w:tc>
        <w:tc>
          <w:tcPr>
            <w:tcW w:w="9037" w:type="dxa"/>
          </w:tcPr>
          <w:p w14:paraId="0B875CC4" w14:textId="77777777" w:rsidR="00B340CB" w:rsidRPr="0039515A" w:rsidRDefault="00ED47CE" w:rsidP="00A10933">
            <w:pPr>
              <w:spacing w:before="20" w:after="20"/>
              <w:jc w:val="both"/>
              <w:rPr>
                <w:rFonts w:cs="Arial"/>
                <w:szCs w:val="18"/>
              </w:rPr>
            </w:pPr>
            <w:proofErr w:type="gramStart"/>
            <w:r w:rsidRPr="0039515A">
              <w:rPr>
                <w:rFonts w:cs="Arial"/>
                <w:szCs w:val="18"/>
              </w:rPr>
              <w:t>this</w:t>
            </w:r>
            <w:proofErr w:type="gramEnd"/>
            <w:r w:rsidRPr="0039515A">
              <w:rPr>
                <w:rFonts w:cs="Arial"/>
                <w:szCs w:val="18"/>
              </w:rPr>
              <w:t xml:space="preserve"> Agreement in its entirety, including all schedules and attachments</w:t>
            </w:r>
            <w:r w:rsidR="00EB27F1" w:rsidRPr="0039515A">
              <w:rPr>
                <w:rFonts w:cs="Arial"/>
                <w:szCs w:val="18"/>
              </w:rPr>
              <w:t>.</w:t>
            </w:r>
          </w:p>
        </w:tc>
      </w:tr>
      <w:tr w:rsidR="00A10933" w:rsidRPr="0039515A" w14:paraId="1386AABC" w14:textId="77777777">
        <w:tc>
          <w:tcPr>
            <w:tcW w:w="2093" w:type="dxa"/>
          </w:tcPr>
          <w:p w14:paraId="5B48689C" w14:textId="77777777" w:rsidR="00A10933" w:rsidRPr="0039515A" w:rsidRDefault="00A10933" w:rsidP="00C027FC">
            <w:pPr>
              <w:spacing w:before="20" w:after="20"/>
              <w:jc w:val="both"/>
              <w:rPr>
                <w:rFonts w:cs="Arial"/>
                <w:b/>
                <w:szCs w:val="18"/>
              </w:rPr>
            </w:pPr>
            <w:r w:rsidRPr="0039515A">
              <w:rPr>
                <w:rFonts w:cs="Arial"/>
                <w:b/>
                <w:szCs w:val="18"/>
              </w:rPr>
              <w:t>Acceptance</w:t>
            </w:r>
          </w:p>
        </w:tc>
        <w:tc>
          <w:tcPr>
            <w:tcW w:w="9037" w:type="dxa"/>
          </w:tcPr>
          <w:p w14:paraId="03E21685" w14:textId="77777777" w:rsidR="00A10933" w:rsidRPr="0039515A" w:rsidRDefault="00A10933" w:rsidP="00C027FC">
            <w:pPr>
              <w:spacing w:before="20" w:after="20"/>
              <w:jc w:val="both"/>
              <w:rPr>
                <w:rFonts w:cs="Arial"/>
                <w:szCs w:val="18"/>
              </w:rPr>
            </w:pPr>
            <w:proofErr w:type="gramStart"/>
            <w:r w:rsidRPr="00373E04">
              <w:rPr>
                <w:rFonts w:cs="Arial"/>
                <w:szCs w:val="18"/>
              </w:rPr>
              <w:t>means</w:t>
            </w:r>
            <w:proofErr w:type="gramEnd"/>
            <w:r w:rsidRPr="00373E04">
              <w:rPr>
                <w:rFonts w:cs="Arial"/>
                <w:szCs w:val="18"/>
              </w:rPr>
              <w:t xml:space="preserve"> </w:t>
            </w:r>
            <w:r>
              <w:rPr>
                <w:rFonts w:cs="Arial"/>
                <w:szCs w:val="18"/>
              </w:rPr>
              <w:t>the earlier of (</w:t>
            </w:r>
            <w:proofErr w:type="spellStart"/>
            <w:r>
              <w:rPr>
                <w:rFonts w:cs="Arial"/>
                <w:szCs w:val="18"/>
              </w:rPr>
              <w:t>i</w:t>
            </w:r>
            <w:proofErr w:type="spellEnd"/>
            <w:r>
              <w:rPr>
                <w:rFonts w:cs="Arial"/>
                <w:szCs w:val="18"/>
              </w:rPr>
              <w:t xml:space="preserve">) </w:t>
            </w:r>
            <w:r w:rsidRPr="00373E04">
              <w:rPr>
                <w:rFonts w:cs="Arial"/>
                <w:szCs w:val="18"/>
              </w:rPr>
              <w:t>all Acceptance Criteria have been</w:t>
            </w:r>
            <w:r>
              <w:rPr>
                <w:rFonts w:cs="Arial"/>
                <w:szCs w:val="18"/>
              </w:rPr>
              <w:t xml:space="preserve"> </w:t>
            </w:r>
            <w:r w:rsidRPr="00373E04">
              <w:rPr>
                <w:rFonts w:cs="Arial"/>
                <w:szCs w:val="18"/>
              </w:rPr>
              <w:t>met</w:t>
            </w:r>
            <w:r>
              <w:rPr>
                <w:rFonts w:cs="Arial"/>
                <w:szCs w:val="20"/>
              </w:rPr>
              <w:t>; or (ii)</w:t>
            </w:r>
            <w:r w:rsidRPr="00373E04">
              <w:rPr>
                <w:rFonts w:cs="Arial"/>
                <w:szCs w:val="18"/>
              </w:rPr>
              <w:t xml:space="preserve"> </w:t>
            </w:r>
            <w:r>
              <w:rPr>
                <w:rFonts w:cs="Arial"/>
                <w:szCs w:val="20"/>
              </w:rPr>
              <w:t>signing of an Adaptavist a</w:t>
            </w:r>
            <w:r w:rsidRPr="008F7ABD">
              <w:rPr>
                <w:rFonts w:cs="Arial"/>
                <w:szCs w:val="20"/>
              </w:rPr>
              <w:t xml:space="preserve">cceptance </w:t>
            </w:r>
            <w:r>
              <w:rPr>
                <w:rFonts w:cs="Arial"/>
                <w:szCs w:val="20"/>
              </w:rPr>
              <w:t>f</w:t>
            </w:r>
            <w:r w:rsidRPr="008F7ABD">
              <w:rPr>
                <w:rFonts w:cs="Arial"/>
                <w:szCs w:val="20"/>
              </w:rPr>
              <w:t>orm</w:t>
            </w:r>
            <w:r>
              <w:rPr>
                <w:rFonts w:cs="Arial"/>
                <w:szCs w:val="20"/>
              </w:rPr>
              <w:t xml:space="preserve"> by the Client;</w:t>
            </w:r>
            <w:r>
              <w:rPr>
                <w:rFonts w:cs="Arial"/>
                <w:szCs w:val="18"/>
              </w:rPr>
              <w:t xml:space="preserve"> or (iii) </w:t>
            </w:r>
            <w:r w:rsidRPr="008F7ABD">
              <w:rPr>
                <w:rFonts w:cs="Arial"/>
                <w:szCs w:val="20"/>
              </w:rPr>
              <w:t>the use of the Deliverables by the Client in the normal course of business</w:t>
            </w:r>
            <w:r>
              <w:rPr>
                <w:rFonts w:cs="Arial"/>
                <w:szCs w:val="20"/>
              </w:rPr>
              <w:t>.</w:t>
            </w:r>
          </w:p>
        </w:tc>
      </w:tr>
      <w:tr w:rsidR="00A10933" w:rsidRPr="0039515A" w14:paraId="7E7BB02A" w14:textId="77777777">
        <w:tc>
          <w:tcPr>
            <w:tcW w:w="2093" w:type="dxa"/>
          </w:tcPr>
          <w:p w14:paraId="3050AD8A" w14:textId="77777777" w:rsidR="00A10933" w:rsidRPr="0039515A" w:rsidRDefault="00A10933" w:rsidP="00C027FC">
            <w:pPr>
              <w:spacing w:before="20" w:after="20"/>
              <w:jc w:val="both"/>
              <w:rPr>
                <w:rFonts w:cs="Arial"/>
                <w:b/>
                <w:szCs w:val="18"/>
              </w:rPr>
            </w:pPr>
            <w:r w:rsidRPr="0039515A">
              <w:rPr>
                <w:rFonts w:cs="Arial"/>
                <w:b/>
                <w:szCs w:val="18"/>
              </w:rPr>
              <w:t>Acceptance Criteria</w:t>
            </w:r>
          </w:p>
        </w:tc>
        <w:tc>
          <w:tcPr>
            <w:tcW w:w="9037" w:type="dxa"/>
          </w:tcPr>
          <w:p w14:paraId="221E464D" w14:textId="77777777" w:rsidR="00A10933" w:rsidRPr="0039515A" w:rsidRDefault="00A10933" w:rsidP="00C027FC">
            <w:pPr>
              <w:spacing w:before="20" w:after="20"/>
              <w:jc w:val="both"/>
              <w:rPr>
                <w:rFonts w:cs="Arial"/>
                <w:szCs w:val="18"/>
              </w:rPr>
            </w:pPr>
            <w:proofErr w:type="gramStart"/>
            <w:r w:rsidRPr="0039515A">
              <w:rPr>
                <w:rFonts w:cs="Arial"/>
                <w:szCs w:val="18"/>
              </w:rPr>
              <w:t>a</w:t>
            </w:r>
            <w:proofErr w:type="gramEnd"/>
            <w:r w:rsidRPr="0039515A">
              <w:rPr>
                <w:rFonts w:cs="Arial"/>
                <w:szCs w:val="18"/>
              </w:rPr>
              <w:t xml:space="preserve"> list of criteria set out in Schedule 1, Section C that the Deliverables must comply with prior to Acceptance</w:t>
            </w:r>
          </w:p>
        </w:tc>
      </w:tr>
      <w:tr w:rsidR="00A10933" w:rsidRPr="0039515A" w14:paraId="701D097D" w14:textId="77777777">
        <w:tc>
          <w:tcPr>
            <w:tcW w:w="2093" w:type="dxa"/>
          </w:tcPr>
          <w:p w14:paraId="6A22444D" w14:textId="77777777" w:rsidR="00A10933" w:rsidRPr="0039515A" w:rsidRDefault="00A10933" w:rsidP="00C027FC">
            <w:pPr>
              <w:spacing w:before="20" w:after="20"/>
              <w:jc w:val="both"/>
              <w:rPr>
                <w:rFonts w:cs="Arial"/>
                <w:b/>
                <w:szCs w:val="18"/>
              </w:rPr>
            </w:pPr>
            <w:r w:rsidRPr="0039515A">
              <w:rPr>
                <w:rFonts w:cs="Arial"/>
                <w:b/>
                <w:szCs w:val="18"/>
              </w:rPr>
              <w:t>Agreed Specification</w:t>
            </w:r>
          </w:p>
        </w:tc>
        <w:tc>
          <w:tcPr>
            <w:tcW w:w="9037" w:type="dxa"/>
          </w:tcPr>
          <w:p w14:paraId="3FA3205B" w14:textId="77777777" w:rsidR="00A10933" w:rsidRPr="0039515A" w:rsidRDefault="00A10933" w:rsidP="00C027FC">
            <w:pPr>
              <w:spacing w:before="20" w:after="20"/>
              <w:jc w:val="both"/>
              <w:rPr>
                <w:rFonts w:cs="Arial"/>
                <w:szCs w:val="18"/>
              </w:rPr>
            </w:pPr>
            <w:proofErr w:type="gramStart"/>
            <w:r w:rsidRPr="0039515A">
              <w:rPr>
                <w:rFonts w:cs="Arial"/>
                <w:szCs w:val="18"/>
              </w:rPr>
              <w:t>the</w:t>
            </w:r>
            <w:proofErr w:type="gramEnd"/>
            <w:r w:rsidRPr="0039515A">
              <w:rPr>
                <w:rFonts w:cs="Arial"/>
                <w:szCs w:val="18"/>
              </w:rPr>
              <w:t xml:space="preserve"> specification for the Deliverables set out in Schedule 1, Section B.</w:t>
            </w:r>
          </w:p>
        </w:tc>
      </w:tr>
      <w:tr w:rsidR="00A10933" w:rsidRPr="0039515A" w14:paraId="08B23773" w14:textId="77777777">
        <w:tc>
          <w:tcPr>
            <w:tcW w:w="2093" w:type="dxa"/>
          </w:tcPr>
          <w:p w14:paraId="2501F6B9" w14:textId="77777777" w:rsidR="00A10933" w:rsidRPr="0039515A" w:rsidRDefault="00A10933" w:rsidP="00C027FC">
            <w:pPr>
              <w:spacing w:before="20" w:after="20"/>
              <w:jc w:val="both"/>
              <w:rPr>
                <w:rFonts w:cs="Arial"/>
                <w:b/>
                <w:szCs w:val="18"/>
              </w:rPr>
            </w:pPr>
            <w:r w:rsidRPr="0039515A">
              <w:rPr>
                <w:rFonts w:cs="Arial"/>
                <w:b/>
                <w:szCs w:val="18"/>
              </w:rPr>
              <w:t>Adaptavist Software</w:t>
            </w:r>
          </w:p>
        </w:tc>
        <w:tc>
          <w:tcPr>
            <w:tcW w:w="9037" w:type="dxa"/>
          </w:tcPr>
          <w:p w14:paraId="5762E9DA" w14:textId="77777777" w:rsidR="00A10933" w:rsidRPr="0039515A" w:rsidRDefault="00A10933" w:rsidP="00C027FC">
            <w:pPr>
              <w:spacing w:before="20" w:after="20"/>
              <w:jc w:val="both"/>
              <w:rPr>
                <w:rFonts w:cs="Arial"/>
                <w:szCs w:val="18"/>
              </w:rPr>
            </w:pPr>
            <w:r w:rsidRPr="0039515A">
              <w:rPr>
                <w:rFonts w:cs="Arial"/>
                <w:szCs w:val="18"/>
              </w:rPr>
              <w:t xml:space="preserve">Plugins in machine-readable object code form only developed for the Client by Adaptavist as a result of the Services; (ii) any scripts or other code developed by Adaptavist for the Client as the result of Services; and (iii) </w:t>
            </w:r>
            <w:proofErr w:type="spellStart"/>
            <w:r w:rsidRPr="0039515A">
              <w:rPr>
                <w:rFonts w:cs="Arial"/>
                <w:szCs w:val="18"/>
              </w:rPr>
              <w:t>Adaptavist's</w:t>
            </w:r>
            <w:proofErr w:type="spellEnd"/>
            <w:r w:rsidRPr="0039515A">
              <w:rPr>
                <w:rFonts w:cs="Arial"/>
                <w:szCs w:val="18"/>
              </w:rPr>
              <w:t xml:space="preserve"> proprietary software in machine-readable object code form only; and including for the avoidance of doubt, any error corrections, updates, upgrades, modifications and enhancements to any of Adaptavist Software provided to the Client under this Agreement (as set out in Schedule 1 from time to time). For the avoidance of doubt Adaptavist Software shall exclude any Plug-In Packs (being a group of related plugins which Adaptavist may sell separately from time to time under terms which shall not fall within the scope of this Agreement).</w:t>
            </w:r>
          </w:p>
        </w:tc>
      </w:tr>
      <w:tr w:rsidR="00A10933" w:rsidRPr="0039515A" w14:paraId="12462A13" w14:textId="77777777">
        <w:tc>
          <w:tcPr>
            <w:tcW w:w="2093" w:type="dxa"/>
          </w:tcPr>
          <w:p w14:paraId="3805F5CB" w14:textId="77777777" w:rsidR="00A10933" w:rsidRPr="0039515A" w:rsidRDefault="00A10933" w:rsidP="00C027FC">
            <w:pPr>
              <w:spacing w:before="20" w:after="20"/>
              <w:jc w:val="both"/>
              <w:rPr>
                <w:rFonts w:cs="Arial"/>
                <w:b/>
                <w:szCs w:val="18"/>
              </w:rPr>
            </w:pPr>
            <w:r w:rsidRPr="0039515A">
              <w:rPr>
                <w:rFonts w:cs="Arial"/>
                <w:b/>
                <w:szCs w:val="18"/>
              </w:rPr>
              <w:t>Business Day</w:t>
            </w:r>
          </w:p>
        </w:tc>
        <w:tc>
          <w:tcPr>
            <w:tcW w:w="9037" w:type="dxa"/>
          </w:tcPr>
          <w:p w14:paraId="57B33D5E" w14:textId="77777777" w:rsidR="00A10933" w:rsidRPr="0039515A" w:rsidRDefault="00A10933" w:rsidP="004D128E">
            <w:pPr>
              <w:widowControl w:val="0"/>
              <w:rPr>
                <w:rFonts w:cs="Arial"/>
                <w:szCs w:val="18"/>
              </w:rPr>
            </w:pPr>
            <w:proofErr w:type="gramStart"/>
            <w:r w:rsidRPr="0039515A">
              <w:rPr>
                <w:rFonts w:cs="Arial"/>
                <w:szCs w:val="18"/>
              </w:rPr>
              <w:t>a</w:t>
            </w:r>
            <w:proofErr w:type="gramEnd"/>
            <w:r w:rsidRPr="0039515A">
              <w:rPr>
                <w:rFonts w:cs="Arial"/>
                <w:szCs w:val="18"/>
              </w:rPr>
              <w:t xml:space="preserve"> day (other than a Saturday, Sunday or public holiday) when banks in London are open for business.</w:t>
            </w:r>
          </w:p>
        </w:tc>
      </w:tr>
      <w:tr w:rsidR="00A10933" w:rsidRPr="0039515A" w14:paraId="598FCEC5" w14:textId="77777777">
        <w:tc>
          <w:tcPr>
            <w:tcW w:w="2093" w:type="dxa"/>
          </w:tcPr>
          <w:p w14:paraId="28C8D619" w14:textId="77777777" w:rsidR="00A10933" w:rsidRPr="0039515A" w:rsidRDefault="00A10933" w:rsidP="00C027FC">
            <w:pPr>
              <w:spacing w:before="20" w:after="20"/>
              <w:jc w:val="both"/>
              <w:rPr>
                <w:rFonts w:cs="Arial"/>
                <w:b/>
                <w:szCs w:val="18"/>
              </w:rPr>
            </w:pPr>
            <w:r w:rsidRPr="0039515A">
              <w:rPr>
                <w:rFonts w:cs="Arial"/>
                <w:b/>
                <w:szCs w:val="18"/>
              </w:rPr>
              <w:t>Commencement Date</w:t>
            </w:r>
          </w:p>
        </w:tc>
        <w:tc>
          <w:tcPr>
            <w:tcW w:w="9037" w:type="dxa"/>
          </w:tcPr>
          <w:p w14:paraId="3BCA4397" w14:textId="77777777" w:rsidR="00A10933" w:rsidRPr="0039515A" w:rsidRDefault="00A10933" w:rsidP="00C027FC">
            <w:pPr>
              <w:spacing w:before="20" w:after="20"/>
              <w:jc w:val="both"/>
              <w:rPr>
                <w:rFonts w:cs="Arial"/>
                <w:szCs w:val="18"/>
              </w:rPr>
            </w:pPr>
            <w:proofErr w:type="gramStart"/>
            <w:r w:rsidRPr="0039515A">
              <w:rPr>
                <w:rFonts w:cs="Arial"/>
                <w:szCs w:val="18"/>
              </w:rPr>
              <w:t>the</w:t>
            </w:r>
            <w:proofErr w:type="gramEnd"/>
            <w:r w:rsidRPr="0039515A">
              <w:rPr>
                <w:rFonts w:cs="Arial"/>
                <w:szCs w:val="18"/>
              </w:rPr>
              <w:t xml:space="preserve"> commencement date of this Agreement, as set out in Schedule 1.</w:t>
            </w:r>
          </w:p>
        </w:tc>
      </w:tr>
      <w:tr w:rsidR="00A10933" w:rsidRPr="0039515A" w14:paraId="1EE52C52" w14:textId="77777777">
        <w:tc>
          <w:tcPr>
            <w:tcW w:w="2093" w:type="dxa"/>
          </w:tcPr>
          <w:p w14:paraId="7CFC5060" w14:textId="77777777" w:rsidR="00A10933" w:rsidRPr="0039515A" w:rsidRDefault="00A10933" w:rsidP="00C027FC">
            <w:pPr>
              <w:spacing w:before="20" w:after="20"/>
              <w:jc w:val="both"/>
              <w:rPr>
                <w:rFonts w:cs="Arial"/>
                <w:b/>
                <w:szCs w:val="18"/>
              </w:rPr>
            </w:pPr>
            <w:r w:rsidRPr="0039515A">
              <w:rPr>
                <w:rFonts w:cs="Arial"/>
                <w:b/>
                <w:szCs w:val="18"/>
              </w:rPr>
              <w:t>Defect</w:t>
            </w:r>
          </w:p>
        </w:tc>
        <w:tc>
          <w:tcPr>
            <w:tcW w:w="9037" w:type="dxa"/>
          </w:tcPr>
          <w:p w14:paraId="76A479E5" w14:textId="77777777" w:rsidR="00A10933" w:rsidRPr="00A10933" w:rsidRDefault="00A10933" w:rsidP="00A10933">
            <w:pPr>
              <w:pStyle w:val="Definitions"/>
              <w:widowControl w:val="0"/>
              <w:spacing w:after="0"/>
              <w:ind w:left="0"/>
              <w:rPr>
                <w:rFonts w:ascii="Arial" w:hAnsi="Arial" w:cs="Arial"/>
                <w:color w:val="000000"/>
                <w:sz w:val="18"/>
                <w:szCs w:val="18"/>
              </w:rPr>
            </w:pPr>
            <w:proofErr w:type="gramStart"/>
            <w:r w:rsidRPr="0039515A">
              <w:rPr>
                <w:rStyle w:val="Defterm"/>
                <w:rFonts w:ascii="Arial" w:hAnsi="Arial" w:cs="Arial"/>
                <w:b w:val="0"/>
                <w:sz w:val="18"/>
                <w:szCs w:val="18"/>
              </w:rPr>
              <w:t>an</w:t>
            </w:r>
            <w:proofErr w:type="gramEnd"/>
            <w:r w:rsidRPr="0039515A">
              <w:rPr>
                <w:rStyle w:val="Defterm"/>
                <w:rFonts w:ascii="Arial" w:hAnsi="Arial" w:cs="Arial"/>
                <w:b w:val="0"/>
                <w:sz w:val="18"/>
                <w:szCs w:val="18"/>
              </w:rPr>
              <w:t xml:space="preserve"> error in the Deliverables that causes it to fail to operate substantially in accordance with the </w:t>
            </w:r>
            <w:r w:rsidRPr="00BF0373">
              <w:rPr>
                <w:rStyle w:val="Defterm"/>
                <w:rFonts w:ascii="Arial" w:hAnsi="Arial" w:cs="Arial"/>
                <w:b w:val="0"/>
                <w:sz w:val="18"/>
                <w:szCs w:val="18"/>
              </w:rPr>
              <w:t>Acceptance Criteria.</w:t>
            </w:r>
          </w:p>
        </w:tc>
      </w:tr>
      <w:tr w:rsidR="00A10933" w:rsidRPr="0039515A" w14:paraId="436EE6E7" w14:textId="77777777">
        <w:tc>
          <w:tcPr>
            <w:tcW w:w="2093" w:type="dxa"/>
          </w:tcPr>
          <w:p w14:paraId="58E20F71" w14:textId="77777777" w:rsidR="00A10933" w:rsidRPr="0039515A" w:rsidRDefault="00A10933" w:rsidP="00C027FC">
            <w:pPr>
              <w:spacing w:before="20" w:after="20"/>
              <w:jc w:val="both"/>
              <w:rPr>
                <w:rFonts w:cs="Arial"/>
                <w:b/>
                <w:szCs w:val="18"/>
              </w:rPr>
            </w:pPr>
            <w:r w:rsidRPr="0039515A">
              <w:rPr>
                <w:rFonts w:cs="Arial"/>
                <w:b/>
                <w:szCs w:val="18"/>
              </w:rPr>
              <w:t>Deliverables</w:t>
            </w:r>
          </w:p>
        </w:tc>
        <w:tc>
          <w:tcPr>
            <w:tcW w:w="9037" w:type="dxa"/>
          </w:tcPr>
          <w:p w14:paraId="73775117" w14:textId="77777777" w:rsidR="00A10933" w:rsidRPr="0039515A" w:rsidRDefault="00A10933" w:rsidP="00C027FC">
            <w:pPr>
              <w:spacing w:before="20" w:after="20"/>
              <w:jc w:val="both"/>
              <w:rPr>
                <w:rFonts w:cs="Arial"/>
                <w:szCs w:val="18"/>
              </w:rPr>
            </w:pPr>
            <w:proofErr w:type="gramStart"/>
            <w:r w:rsidRPr="0039515A">
              <w:rPr>
                <w:rStyle w:val="Defterm"/>
                <w:rFonts w:cs="Arial"/>
                <w:b w:val="0"/>
                <w:sz w:val="18"/>
                <w:szCs w:val="18"/>
              </w:rPr>
              <w:t>means</w:t>
            </w:r>
            <w:proofErr w:type="gramEnd"/>
            <w:r w:rsidRPr="0039515A">
              <w:rPr>
                <w:rStyle w:val="Defterm"/>
                <w:rFonts w:cs="Arial"/>
                <w:b w:val="0"/>
                <w:sz w:val="18"/>
                <w:szCs w:val="18"/>
              </w:rPr>
              <w:t xml:space="preserve"> anything delivered or to be delivered under this Agreement including but not limited to any guidance, specifications, instructions, toolkits, plans, data, drawings, databases, patents, patterns, models, designs, documentation, Adaptavist Software, know-how or other works created or supplied by Adaptavist (whether alone or jointly) in the course of providing the Services.</w:t>
            </w:r>
          </w:p>
        </w:tc>
      </w:tr>
      <w:tr w:rsidR="00A10933" w:rsidRPr="0039515A" w14:paraId="6E596F27" w14:textId="77777777">
        <w:tc>
          <w:tcPr>
            <w:tcW w:w="2093" w:type="dxa"/>
          </w:tcPr>
          <w:p w14:paraId="109CF606" w14:textId="77777777" w:rsidR="00A10933" w:rsidRPr="0039515A" w:rsidRDefault="00A10933" w:rsidP="00C027FC">
            <w:pPr>
              <w:spacing w:before="20" w:after="20"/>
              <w:jc w:val="both"/>
              <w:rPr>
                <w:rFonts w:cs="Arial"/>
                <w:b/>
                <w:szCs w:val="18"/>
              </w:rPr>
            </w:pPr>
            <w:r w:rsidRPr="0039515A">
              <w:rPr>
                <w:rFonts w:cs="Arial"/>
                <w:b/>
                <w:szCs w:val="18"/>
              </w:rPr>
              <w:t>Fixed Effort</w:t>
            </w:r>
          </w:p>
        </w:tc>
        <w:tc>
          <w:tcPr>
            <w:tcW w:w="9037" w:type="dxa"/>
          </w:tcPr>
          <w:p w14:paraId="7097104E" w14:textId="77777777" w:rsidR="00A10933" w:rsidRPr="0039515A" w:rsidRDefault="00A10933" w:rsidP="00523C6B">
            <w:pPr>
              <w:spacing w:before="20" w:after="20"/>
              <w:jc w:val="both"/>
              <w:rPr>
                <w:rFonts w:cs="Arial"/>
                <w:szCs w:val="18"/>
              </w:rPr>
            </w:pPr>
            <w:proofErr w:type="gramStart"/>
            <w:r w:rsidRPr="0039515A">
              <w:rPr>
                <w:rFonts w:cs="Arial"/>
                <w:szCs w:val="18"/>
              </w:rPr>
              <w:t>meaning</w:t>
            </w:r>
            <w:proofErr w:type="gramEnd"/>
            <w:r w:rsidRPr="0039515A">
              <w:rPr>
                <w:rFonts w:cs="Arial"/>
                <w:szCs w:val="18"/>
              </w:rPr>
              <w:t xml:space="preserve"> Adaptavist will use its reasonable </w:t>
            </w:r>
            <w:proofErr w:type="spellStart"/>
            <w:r w:rsidRPr="0039515A">
              <w:rPr>
                <w:rFonts w:cs="Arial"/>
                <w:szCs w:val="18"/>
              </w:rPr>
              <w:t>endeavours</w:t>
            </w:r>
            <w:proofErr w:type="spellEnd"/>
            <w:r w:rsidRPr="0039515A">
              <w:rPr>
                <w:rFonts w:cs="Arial"/>
                <w:szCs w:val="18"/>
              </w:rPr>
              <w:t xml:space="preserve"> to meet the Agreed Specification within the fixed number of </w:t>
            </w:r>
            <w:r w:rsidR="00523C6B">
              <w:rPr>
                <w:rFonts w:cs="Arial"/>
                <w:szCs w:val="18"/>
              </w:rPr>
              <w:t>Working Days</w:t>
            </w:r>
            <w:r w:rsidRPr="0039515A">
              <w:rPr>
                <w:rFonts w:cs="Arial"/>
                <w:szCs w:val="18"/>
              </w:rPr>
              <w:t xml:space="preserve"> defined in Schedule 1, Section C.</w:t>
            </w:r>
          </w:p>
        </w:tc>
      </w:tr>
      <w:tr w:rsidR="00A10933" w:rsidRPr="0039515A" w14:paraId="45372917" w14:textId="77777777">
        <w:tc>
          <w:tcPr>
            <w:tcW w:w="2093" w:type="dxa"/>
          </w:tcPr>
          <w:p w14:paraId="780A1DE1" w14:textId="77777777" w:rsidR="00A10933" w:rsidRPr="0039515A" w:rsidRDefault="00A10933" w:rsidP="00C027FC">
            <w:pPr>
              <w:spacing w:before="20" w:after="20"/>
              <w:jc w:val="both"/>
              <w:rPr>
                <w:rFonts w:cs="Arial"/>
                <w:b/>
                <w:szCs w:val="18"/>
              </w:rPr>
            </w:pPr>
            <w:r w:rsidRPr="0039515A">
              <w:rPr>
                <w:rFonts w:cs="Arial"/>
                <w:b/>
                <w:szCs w:val="18"/>
              </w:rPr>
              <w:t>Fixed Scope</w:t>
            </w:r>
          </w:p>
        </w:tc>
        <w:tc>
          <w:tcPr>
            <w:tcW w:w="9037" w:type="dxa"/>
          </w:tcPr>
          <w:p w14:paraId="3729448A" w14:textId="77777777" w:rsidR="00A10933" w:rsidRPr="0039515A" w:rsidRDefault="00A10933" w:rsidP="00C027FC">
            <w:pPr>
              <w:spacing w:before="20" w:after="20"/>
              <w:jc w:val="both"/>
              <w:rPr>
                <w:rFonts w:cs="Arial"/>
                <w:szCs w:val="18"/>
              </w:rPr>
            </w:pPr>
            <w:proofErr w:type="gramStart"/>
            <w:r w:rsidRPr="0039515A">
              <w:rPr>
                <w:rFonts w:cs="Arial"/>
                <w:szCs w:val="18"/>
              </w:rPr>
              <w:t>that</w:t>
            </w:r>
            <w:proofErr w:type="gramEnd"/>
            <w:r w:rsidRPr="0039515A">
              <w:rPr>
                <w:rFonts w:cs="Arial"/>
                <w:szCs w:val="18"/>
              </w:rPr>
              <w:t xml:space="preserve"> the Agreed Specification and Acceptance Criteria will be fixed as defined in Schedule 1, Section C. </w:t>
            </w:r>
          </w:p>
        </w:tc>
      </w:tr>
      <w:tr w:rsidR="00A10933" w:rsidRPr="0039515A" w14:paraId="28DC52DE" w14:textId="77777777">
        <w:trPr>
          <w:trHeight w:val="73"/>
        </w:trPr>
        <w:tc>
          <w:tcPr>
            <w:tcW w:w="2093" w:type="dxa"/>
          </w:tcPr>
          <w:p w14:paraId="703031B7" w14:textId="77777777" w:rsidR="00A10933" w:rsidRPr="0039515A" w:rsidRDefault="00A10933" w:rsidP="00A10933">
            <w:pPr>
              <w:spacing w:before="20" w:after="20"/>
              <w:rPr>
                <w:rFonts w:cs="Arial"/>
                <w:b/>
                <w:szCs w:val="18"/>
              </w:rPr>
            </w:pPr>
            <w:r w:rsidRPr="0039515A">
              <w:rPr>
                <w:rFonts w:cs="Arial"/>
                <w:b/>
                <w:szCs w:val="18"/>
              </w:rPr>
              <w:t>Intellectual</w:t>
            </w:r>
            <w:r>
              <w:rPr>
                <w:rFonts w:cs="Arial"/>
                <w:b/>
                <w:szCs w:val="18"/>
              </w:rPr>
              <w:t xml:space="preserve"> </w:t>
            </w:r>
            <w:r w:rsidRPr="0039515A">
              <w:rPr>
                <w:rFonts w:cs="Arial"/>
                <w:b/>
                <w:szCs w:val="18"/>
              </w:rPr>
              <w:t>Property Rights</w:t>
            </w:r>
          </w:p>
          <w:p w14:paraId="03F03BEF" w14:textId="77777777" w:rsidR="00A10933" w:rsidRPr="0039515A" w:rsidRDefault="00A10933" w:rsidP="00A10933">
            <w:pPr>
              <w:spacing w:before="20" w:after="20"/>
              <w:rPr>
                <w:rFonts w:cs="Arial"/>
                <w:b/>
                <w:szCs w:val="18"/>
              </w:rPr>
            </w:pPr>
          </w:p>
        </w:tc>
        <w:tc>
          <w:tcPr>
            <w:tcW w:w="9037" w:type="dxa"/>
          </w:tcPr>
          <w:p w14:paraId="3237FC71" w14:textId="77777777" w:rsidR="00A10933" w:rsidRPr="0039515A" w:rsidRDefault="00A10933" w:rsidP="00A10933">
            <w:pPr>
              <w:tabs>
                <w:tab w:val="left" w:pos="-720"/>
              </w:tabs>
              <w:suppressAutoHyphens/>
              <w:jc w:val="both"/>
              <w:rPr>
                <w:rFonts w:cs="Arial"/>
                <w:szCs w:val="18"/>
              </w:rPr>
            </w:pPr>
            <w:proofErr w:type="gramStart"/>
            <w:r w:rsidRPr="0039515A">
              <w:rPr>
                <w:rFonts w:cs="Arial"/>
                <w:szCs w:val="18"/>
              </w:rPr>
              <w:t>shall</w:t>
            </w:r>
            <w:proofErr w:type="gramEnd"/>
            <w:r w:rsidRPr="0039515A">
              <w:rPr>
                <w:rFonts w:cs="Arial"/>
                <w:szCs w:val="18"/>
              </w:rPr>
              <w:t xml:space="preserve"> mean patents, rights to inventions, copyright and related rights, moral rights, trade marks and service marks, trade names and domain names, rights in get-up, rights to goodwill or to sue for passing off or unfair competition, rights in designs, rights in computer software, technology infrastructure, database rights, rights in Confidential Information, and any other intellectual property rights, or other industrial or intellectual property rights together with any current applications for any </w:t>
            </w:r>
            <w:proofErr w:type="spellStart"/>
            <w:r w:rsidRPr="0039515A">
              <w:rPr>
                <w:rFonts w:cs="Arial"/>
                <w:szCs w:val="18"/>
              </w:rPr>
              <w:t>registrable</w:t>
            </w:r>
            <w:proofErr w:type="spellEnd"/>
            <w:r w:rsidRPr="0039515A">
              <w:rPr>
                <w:rFonts w:cs="Arial"/>
                <w:szCs w:val="18"/>
              </w:rPr>
              <w:t xml:space="preserve"> items of the foregoing, in each case whether registered or unregistered and including all applications (or rights to apply) for, and renewals or extensions of, such rights and all similar or equivalent rights or forms of protection which subsist or will subsist now or in the future in any part of the world, but for the avoidance of doubt shall not include patent data obtained from third party resources.</w:t>
            </w:r>
          </w:p>
        </w:tc>
      </w:tr>
      <w:tr w:rsidR="00A10933" w:rsidRPr="0039515A" w14:paraId="13AC8E95" w14:textId="77777777">
        <w:tc>
          <w:tcPr>
            <w:tcW w:w="2093" w:type="dxa"/>
          </w:tcPr>
          <w:p w14:paraId="2763E3FE" w14:textId="77777777" w:rsidR="00A10933" w:rsidRPr="0039515A" w:rsidRDefault="00A10933" w:rsidP="00C027FC">
            <w:pPr>
              <w:spacing w:before="20" w:after="20"/>
              <w:jc w:val="both"/>
              <w:rPr>
                <w:rFonts w:cs="Arial"/>
                <w:b/>
                <w:szCs w:val="18"/>
              </w:rPr>
            </w:pPr>
            <w:r w:rsidRPr="0039515A">
              <w:rPr>
                <w:rFonts w:cs="Arial"/>
                <w:b/>
                <w:szCs w:val="18"/>
              </w:rPr>
              <w:t>Plugin</w:t>
            </w:r>
          </w:p>
        </w:tc>
        <w:tc>
          <w:tcPr>
            <w:tcW w:w="9037" w:type="dxa"/>
          </w:tcPr>
          <w:p w14:paraId="3E2E5CD8" w14:textId="77777777" w:rsidR="00A10933" w:rsidRPr="0039515A" w:rsidRDefault="00A10933" w:rsidP="00A10933">
            <w:pPr>
              <w:tabs>
                <w:tab w:val="left" w:pos="-720"/>
              </w:tabs>
              <w:suppressAutoHyphens/>
              <w:rPr>
                <w:rFonts w:cs="Arial"/>
                <w:szCs w:val="18"/>
              </w:rPr>
            </w:pPr>
            <w:proofErr w:type="gramStart"/>
            <w:r w:rsidRPr="0039515A">
              <w:rPr>
                <w:rFonts w:cs="Arial"/>
                <w:szCs w:val="18"/>
              </w:rPr>
              <w:t>software</w:t>
            </w:r>
            <w:proofErr w:type="gramEnd"/>
            <w:r w:rsidRPr="0039515A">
              <w:rPr>
                <w:rFonts w:cs="Arial"/>
                <w:szCs w:val="18"/>
              </w:rPr>
              <w:t xml:space="preserve"> code which when installed into an Atlassian Application provides updated/enhanced functionality.</w:t>
            </w:r>
          </w:p>
        </w:tc>
      </w:tr>
      <w:tr w:rsidR="00A10933" w:rsidRPr="0039515A" w14:paraId="7D944E56" w14:textId="77777777">
        <w:tc>
          <w:tcPr>
            <w:tcW w:w="2093" w:type="dxa"/>
          </w:tcPr>
          <w:p w14:paraId="5DE6A1E0" w14:textId="77777777" w:rsidR="00A10933" w:rsidRPr="0039515A" w:rsidRDefault="00A10933" w:rsidP="00C027FC">
            <w:pPr>
              <w:spacing w:before="20" w:after="20"/>
              <w:jc w:val="both"/>
              <w:rPr>
                <w:rFonts w:cs="Arial"/>
                <w:b/>
                <w:szCs w:val="18"/>
              </w:rPr>
            </w:pPr>
            <w:r w:rsidRPr="0039515A">
              <w:rPr>
                <w:rFonts w:cs="Arial"/>
                <w:b/>
                <w:szCs w:val="18"/>
              </w:rPr>
              <w:t>Services</w:t>
            </w:r>
          </w:p>
        </w:tc>
        <w:tc>
          <w:tcPr>
            <w:tcW w:w="9037" w:type="dxa"/>
          </w:tcPr>
          <w:p w14:paraId="73DCED9B" w14:textId="77777777" w:rsidR="00A10933" w:rsidRPr="0039515A" w:rsidRDefault="00A10933" w:rsidP="00A10933">
            <w:pPr>
              <w:tabs>
                <w:tab w:val="left" w:pos="-720"/>
              </w:tabs>
              <w:suppressAutoHyphens/>
              <w:rPr>
                <w:rFonts w:cs="Arial"/>
                <w:szCs w:val="18"/>
              </w:rPr>
            </w:pPr>
            <w:proofErr w:type="gramStart"/>
            <w:r w:rsidRPr="0039515A">
              <w:rPr>
                <w:rFonts w:cs="Arial"/>
                <w:szCs w:val="18"/>
              </w:rPr>
              <w:t>the</w:t>
            </w:r>
            <w:proofErr w:type="gramEnd"/>
            <w:r w:rsidRPr="0039515A">
              <w:rPr>
                <w:rFonts w:cs="Arial"/>
                <w:szCs w:val="18"/>
              </w:rPr>
              <w:t xml:space="preserve"> services described in Schedule 1, Section B.</w:t>
            </w:r>
          </w:p>
        </w:tc>
      </w:tr>
      <w:tr w:rsidR="00A10933" w:rsidRPr="0039515A" w14:paraId="1D484AD3" w14:textId="77777777">
        <w:tc>
          <w:tcPr>
            <w:tcW w:w="2093" w:type="dxa"/>
          </w:tcPr>
          <w:p w14:paraId="3D8E4356" w14:textId="77777777" w:rsidR="00A10933" w:rsidRPr="0039515A" w:rsidRDefault="00A10933" w:rsidP="00C027FC">
            <w:pPr>
              <w:spacing w:before="20" w:after="20"/>
              <w:jc w:val="both"/>
              <w:rPr>
                <w:rFonts w:cs="Arial"/>
                <w:b/>
                <w:szCs w:val="18"/>
              </w:rPr>
            </w:pPr>
            <w:r w:rsidRPr="0039515A">
              <w:rPr>
                <w:rFonts w:cs="Arial"/>
                <w:b/>
                <w:szCs w:val="18"/>
              </w:rPr>
              <w:t>Staff</w:t>
            </w:r>
          </w:p>
        </w:tc>
        <w:tc>
          <w:tcPr>
            <w:tcW w:w="9037" w:type="dxa"/>
          </w:tcPr>
          <w:p w14:paraId="15BA0B18" w14:textId="77777777" w:rsidR="00A10933" w:rsidRPr="0039515A" w:rsidRDefault="00A10933" w:rsidP="003205CB">
            <w:pPr>
              <w:widowControl w:val="0"/>
              <w:jc w:val="both"/>
              <w:rPr>
                <w:rFonts w:cs="Arial"/>
                <w:szCs w:val="18"/>
              </w:rPr>
            </w:pPr>
            <w:proofErr w:type="gramStart"/>
            <w:r w:rsidRPr="0039515A">
              <w:rPr>
                <w:rFonts w:cs="Arial"/>
                <w:szCs w:val="18"/>
              </w:rPr>
              <w:t>means</w:t>
            </w:r>
            <w:proofErr w:type="gramEnd"/>
            <w:r w:rsidRPr="0039515A">
              <w:rPr>
                <w:rFonts w:cs="Arial"/>
                <w:szCs w:val="18"/>
              </w:rPr>
              <w:t xml:space="preserve"> all persons employed by either party, as the context permits, to perform its obligations under this Agreement together with, without limitation, that party’s</w:t>
            </w:r>
            <w:r>
              <w:rPr>
                <w:rFonts w:cs="Arial"/>
                <w:szCs w:val="18"/>
              </w:rPr>
              <w:t xml:space="preserve"> employees,</w:t>
            </w:r>
            <w:r w:rsidRPr="0039515A">
              <w:rPr>
                <w:rFonts w:cs="Arial"/>
                <w:szCs w:val="18"/>
              </w:rPr>
              <w:t xml:space="preserve"> servants, partners, agents, suppliers and contractors used in the performance of its obligations under this Agreement.</w:t>
            </w:r>
          </w:p>
        </w:tc>
      </w:tr>
      <w:tr w:rsidR="009D1A04" w:rsidRPr="0039515A" w14:paraId="250E3291" w14:textId="77777777">
        <w:tc>
          <w:tcPr>
            <w:tcW w:w="2093" w:type="dxa"/>
          </w:tcPr>
          <w:p w14:paraId="796B2F7B" w14:textId="77777777" w:rsidR="009D1A04" w:rsidRPr="0039515A" w:rsidRDefault="009D1A04" w:rsidP="00C027FC">
            <w:pPr>
              <w:spacing w:before="20" w:after="20"/>
              <w:jc w:val="both"/>
              <w:rPr>
                <w:rFonts w:cs="Arial"/>
                <w:b/>
                <w:szCs w:val="18"/>
              </w:rPr>
            </w:pPr>
            <w:r w:rsidRPr="0039515A">
              <w:rPr>
                <w:rFonts w:cs="Arial"/>
                <w:b/>
                <w:szCs w:val="18"/>
              </w:rPr>
              <w:t>System</w:t>
            </w:r>
          </w:p>
        </w:tc>
        <w:tc>
          <w:tcPr>
            <w:tcW w:w="9037" w:type="dxa"/>
          </w:tcPr>
          <w:p w14:paraId="20096FAE" w14:textId="77777777" w:rsidR="009D1A04" w:rsidRPr="0039515A" w:rsidRDefault="009D1A04" w:rsidP="00BF0373">
            <w:pPr>
              <w:widowControl w:val="0"/>
              <w:rPr>
                <w:rFonts w:cs="Arial"/>
                <w:szCs w:val="18"/>
              </w:rPr>
            </w:pPr>
            <w:proofErr w:type="gramStart"/>
            <w:r w:rsidRPr="0039515A">
              <w:rPr>
                <w:rFonts w:cs="Arial"/>
                <w:szCs w:val="18"/>
              </w:rPr>
              <w:t>the</w:t>
            </w:r>
            <w:proofErr w:type="gramEnd"/>
            <w:r w:rsidRPr="0039515A">
              <w:rPr>
                <w:rFonts w:cs="Arial"/>
                <w:szCs w:val="18"/>
              </w:rPr>
              <w:t xml:space="preserve"> Client’s hardware, software and network environment </w:t>
            </w:r>
          </w:p>
        </w:tc>
      </w:tr>
      <w:tr w:rsidR="009D1A04" w:rsidRPr="0039515A" w14:paraId="468D3F5B" w14:textId="77777777">
        <w:tc>
          <w:tcPr>
            <w:tcW w:w="2093" w:type="dxa"/>
          </w:tcPr>
          <w:p w14:paraId="2CB69BAD" w14:textId="77777777" w:rsidR="009D1A04" w:rsidRPr="0039515A" w:rsidRDefault="009D1A04" w:rsidP="00C027FC">
            <w:pPr>
              <w:spacing w:before="20" w:after="20"/>
              <w:jc w:val="both"/>
              <w:rPr>
                <w:rFonts w:cs="Arial"/>
                <w:b/>
                <w:szCs w:val="18"/>
              </w:rPr>
            </w:pPr>
            <w:r>
              <w:rPr>
                <w:rFonts w:cs="Arial"/>
                <w:b/>
                <w:szCs w:val="18"/>
              </w:rPr>
              <w:t>Working Day</w:t>
            </w:r>
          </w:p>
        </w:tc>
        <w:tc>
          <w:tcPr>
            <w:tcW w:w="9037" w:type="dxa"/>
          </w:tcPr>
          <w:p w14:paraId="747EFBC2" w14:textId="77777777" w:rsidR="009D1A04" w:rsidRPr="0039515A" w:rsidRDefault="009D1A04" w:rsidP="000A14B6">
            <w:pPr>
              <w:spacing w:before="20" w:after="20"/>
              <w:jc w:val="both"/>
              <w:rPr>
                <w:rFonts w:cs="Arial"/>
                <w:szCs w:val="18"/>
              </w:rPr>
            </w:pPr>
            <w:proofErr w:type="gramStart"/>
            <w:r>
              <w:rPr>
                <w:rFonts w:cs="Arial"/>
                <w:szCs w:val="18"/>
              </w:rPr>
              <w:t>means</w:t>
            </w:r>
            <w:proofErr w:type="gramEnd"/>
            <w:r>
              <w:rPr>
                <w:rFonts w:cs="Arial"/>
                <w:szCs w:val="18"/>
              </w:rPr>
              <w:t xml:space="preserve"> eight hours of consultancy time.</w:t>
            </w:r>
          </w:p>
        </w:tc>
      </w:tr>
    </w:tbl>
    <w:p w14:paraId="33C465E5" w14:textId="77777777" w:rsidR="000D29DA" w:rsidRPr="0039515A" w:rsidRDefault="000D29DA" w:rsidP="00BF0373">
      <w:pPr>
        <w:pStyle w:val="Heading2"/>
        <w:numPr>
          <w:ilvl w:val="0"/>
          <w:numId w:val="0"/>
        </w:numPr>
        <w:spacing w:after="0"/>
        <w:rPr>
          <w:rFonts w:cs="Arial"/>
          <w:sz w:val="18"/>
          <w:szCs w:val="18"/>
        </w:rPr>
      </w:pPr>
      <w:r w:rsidRPr="00653D9E">
        <w:rPr>
          <w:rFonts w:cs="Arial"/>
          <w:b/>
          <w:sz w:val="18"/>
          <w:szCs w:val="18"/>
        </w:rPr>
        <w:t>ii.</w:t>
      </w:r>
      <w:r w:rsidRPr="0039515A">
        <w:rPr>
          <w:rFonts w:cs="Arial"/>
          <w:sz w:val="18"/>
          <w:szCs w:val="18"/>
        </w:rPr>
        <w:t xml:space="preserve"> In this Agreement, the following rules apply: </w:t>
      </w:r>
    </w:p>
    <w:p w14:paraId="1085C1E2" w14:textId="77777777" w:rsidR="000D29DA" w:rsidRPr="0039515A" w:rsidRDefault="000D29DA" w:rsidP="000D29DA">
      <w:pPr>
        <w:pStyle w:val="Heading3"/>
        <w:widowControl/>
        <w:tabs>
          <w:tab w:val="clear" w:pos="1440"/>
        </w:tabs>
        <w:spacing w:after="0"/>
        <w:ind w:left="0" w:firstLine="11"/>
        <w:rPr>
          <w:rFonts w:cs="Arial"/>
          <w:sz w:val="18"/>
          <w:szCs w:val="18"/>
        </w:rPr>
      </w:pPr>
      <w:r w:rsidRPr="0039515A">
        <w:rPr>
          <w:rFonts w:cs="Arial"/>
          <w:sz w:val="18"/>
          <w:szCs w:val="18"/>
        </w:rPr>
        <w:t xml:space="preserve">A </w:t>
      </w:r>
      <w:r w:rsidRPr="0039515A">
        <w:rPr>
          <w:rFonts w:cs="Arial"/>
          <w:b/>
          <w:sz w:val="18"/>
          <w:szCs w:val="18"/>
        </w:rPr>
        <w:t>person</w:t>
      </w:r>
      <w:r w:rsidRPr="0039515A">
        <w:rPr>
          <w:rFonts w:cs="Arial"/>
          <w:sz w:val="18"/>
          <w:szCs w:val="18"/>
        </w:rPr>
        <w:t xml:space="preserve"> includes a natural person, corporate or unincorporated body (whether or not having separate legal personality);</w:t>
      </w:r>
    </w:p>
    <w:p w14:paraId="766BBDB6" w14:textId="77777777" w:rsidR="000D29DA" w:rsidRPr="0039515A" w:rsidRDefault="000D29DA" w:rsidP="000D29DA">
      <w:pPr>
        <w:pStyle w:val="Heading3"/>
        <w:widowControl/>
        <w:tabs>
          <w:tab w:val="clear" w:pos="1440"/>
        </w:tabs>
        <w:spacing w:after="0"/>
        <w:ind w:left="0" w:firstLine="11"/>
        <w:rPr>
          <w:rFonts w:cs="Arial"/>
          <w:sz w:val="18"/>
          <w:szCs w:val="18"/>
        </w:rPr>
      </w:pPr>
      <w:r w:rsidRPr="0039515A">
        <w:rPr>
          <w:rFonts w:cs="Arial"/>
          <w:sz w:val="18"/>
          <w:szCs w:val="18"/>
        </w:rPr>
        <w:t>A reference to a party includes its personal representatives, successors or permitted assigns;</w:t>
      </w:r>
    </w:p>
    <w:p w14:paraId="1E59DB51" w14:textId="77777777" w:rsidR="000D29DA" w:rsidRPr="0039515A" w:rsidRDefault="000E3ADF" w:rsidP="000D29DA">
      <w:pPr>
        <w:pStyle w:val="Heading3"/>
        <w:widowControl/>
        <w:tabs>
          <w:tab w:val="clear" w:pos="1440"/>
        </w:tabs>
        <w:spacing w:after="0"/>
        <w:ind w:left="0" w:firstLine="11"/>
        <w:rPr>
          <w:rFonts w:cs="Arial"/>
          <w:sz w:val="18"/>
          <w:szCs w:val="18"/>
        </w:rPr>
      </w:pPr>
      <w:r w:rsidRPr="0039515A">
        <w:rPr>
          <w:rFonts w:cs="Arial"/>
          <w:sz w:val="18"/>
          <w:szCs w:val="18"/>
        </w:rPr>
        <w:t>The headings in this</w:t>
      </w:r>
      <w:r w:rsidR="000D29DA" w:rsidRPr="0039515A">
        <w:rPr>
          <w:rFonts w:cs="Arial"/>
          <w:sz w:val="18"/>
          <w:szCs w:val="18"/>
        </w:rPr>
        <w:t xml:space="preserve"> Agreement are inserted for convenience only and shall not affect its construction.</w:t>
      </w:r>
    </w:p>
    <w:p w14:paraId="783F70FD" w14:textId="77777777" w:rsidR="000D29DA" w:rsidRPr="0039515A" w:rsidRDefault="000D29DA" w:rsidP="008B13A8">
      <w:pPr>
        <w:pStyle w:val="Heading3"/>
        <w:widowControl/>
        <w:tabs>
          <w:tab w:val="clear" w:pos="1440"/>
        </w:tabs>
        <w:spacing w:after="0"/>
        <w:ind w:left="709" w:hanging="709"/>
        <w:rPr>
          <w:rFonts w:cs="Arial"/>
          <w:sz w:val="18"/>
          <w:szCs w:val="18"/>
        </w:rPr>
      </w:pPr>
      <w:r w:rsidRPr="0039515A">
        <w:rPr>
          <w:rFonts w:cs="Arial"/>
          <w:sz w:val="18"/>
          <w:szCs w:val="18"/>
        </w:rPr>
        <w:t>A reference to a particular law is a reference to it as it is in force for the time being taking account of any amendment, extension, or re-enactment and includes any subordinate legislation for the time being in force made under it.</w:t>
      </w:r>
    </w:p>
    <w:p w14:paraId="34DE8D73" w14:textId="77777777" w:rsidR="000D29DA" w:rsidRPr="0039515A" w:rsidRDefault="000D29DA" w:rsidP="000D29DA">
      <w:pPr>
        <w:pStyle w:val="Heading3"/>
        <w:widowControl/>
        <w:tabs>
          <w:tab w:val="clear" w:pos="1440"/>
        </w:tabs>
        <w:spacing w:after="0"/>
        <w:ind w:left="0" w:firstLine="11"/>
        <w:rPr>
          <w:rFonts w:cs="Arial"/>
          <w:sz w:val="18"/>
          <w:szCs w:val="18"/>
        </w:rPr>
      </w:pPr>
      <w:r w:rsidRPr="0039515A">
        <w:rPr>
          <w:rFonts w:cs="Arial"/>
          <w:sz w:val="18"/>
          <w:szCs w:val="18"/>
        </w:rPr>
        <w:t>A reference to one gender includes a reference to the other gender.</w:t>
      </w:r>
    </w:p>
    <w:p w14:paraId="58E55236" w14:textId="77777777" w:rsidR="000D29DA" w:rsidRPr="0039515A" w:rsidRDefault="000E3ADF" w:rsidP="000D29DA">
      <w:pPr>
        <w:pStyle w:val="Heading3"/>
        <w:widowControl/>
        <w:tabs>
          <w:tab w:val="clear" w:pos="1440"/>
        </w:tabs>
        <w:spacing w:after="0"/>
        <w:ind w:left="0" w:firstLine="11"/>
        <w:rPr>
          <w:rFonts w:cs="Arial"/>
          <w:sz w:val="18"/>
          <w:szCs w:val="18"/>
        </w:rPr>
      </w:pPr>
      <w:r w:rsidRPr="0039515A">
        <w:rPr>
          <w:rFonts w:cs="Arial"/>
          <w:sz w:val="18"/>
          <w:szCs w:val="18"/>
        </w:rPr>
        <w:t>The schedules to this</w:t>
      </w:r>
      <w:r w:rsidR="000D29DA" w:rsidRPr="0039515A">
        <w:rPr>
          <w:rFonts w:cs="Arial"/>
          <w:sz w:val="18"/>
          <w:szCs w:val="18"/>
        </w:rPr>
        <w:t xml:space="preserve"> Agreement form part of</w:t>
      </w:r>
      <w:r w:rsidRPr="0039515A">
        <w:rPr>
          <w:rFonts w:cs="Arial"/>
          <w:sz w:val="18"/>
          <w:szCs w:val="18"/>
        </w:rPr>
        <w:t xml:space="preserve"> (and are incorporated into) this</w:t>
      </w:r>
      <w:r w:rsidR="000D29DA" w:rsidRPr="0039515A">
        <w:rPr>
          <w:rFonts w:cs="Arial"/>
          <w:sz w:val="18"/>
          <w:szCs w:val="18"/>
        </w:rPr>
        <w:t xml:space="preserve"> Agreement.</w:t>
      </w:r>
    </w:p>
    <w:p w14:paraId="708FCEDC" w14:textId="77777777" w:rsidR="000D29DA" w:rsidRPr="0039515A" w:rsidRDefault="000D29DA" w:rsidP="008B13A8">
      <w:pPr>
        <w:pStyle w:val="Heading3"/>
        <w:widowControl/>
        <w:tabs>
          <w:tab w:val="clear" w:pos="1440"/>
        </w:tabs>
        <w:spacing w:after="0"/>
        <w:ind w:left="709" w:hanging="698"/>
        <w:rPr>
          <w:rFonts w:cs="Arial"/>
          <w:sz w:val="18"/>
          <w:szCs w:val="18"/>
        </w:rPr>
      </w:pPr>
      <w:r w:rsidRPr="0039515A">
        <w:rPr>
          <w:rFonts w:cs="Arial"/>
          <w:sz w:val="18"/>
          <w:szCs w:val="18"/>
        </w:rPr>
        <w:t xml:space="preserve">Any phrase introduced by the terms </w:t>
      </w:r>
      <w:r w:rsidRPr="0039515A">
        <w:rPr>
          <w:rFonts w:cs="Arial"/>
          <w:b/>
          <w:sz w:val="18"/>
          <w:szCs w:val="18"/>
        </w:rPr>
        <w:t>including</w:t>
      </w:r>
      <w:r w:rsidRPr="0039515A">
        <w:rPr>
          <w:rFonts w:cs="Arial"/>
          <w:sz w:val="18"/>
          <w:szCs w:val="18"/>
        </w:rPr>
        <w:t xml:space="preserve">, </w:t>
      </w:r>
      <w:r w:rsidRPr="0039515A">
        <w:rPr>
          <w:rFonts w:cs="Arial"/>
          <w:b/>
          <w:sz w:val="18"/>
          <w:szCs w:val="18"/>
        </w:rPr>
        <w:t>include</w:t>
      </w:r>
      <w:r w:rsidRPr="0039515A">
        <w:rPr>
          <w:rFonts w:cs="Arial"/>
          <w:sz w:val="18"/>
          <w:szCs w:val="18"/>
        </w:rPr>
        <w:t xml:space="preserve">, </w:t>
      </w:r>
      <w:r w:rsidRPr="0039515A">
        <w:rPr>
          <w:rFonts w:cs="Arial"/>
          <w:b/>
          <w:sz w:val="18"/>
          <w:szCs w:val="18"/>
        </w:rPr>
        <w:t>in particular</w:t>
      </w:r>
      <w:r w:rsidRPr="0039515A">
        <w:rPr>
          <w:rFonts w:cs="Arial"/>
          <w:sz w:val="18"/>
          <w:szCs w:val="18"/>
        </w:rPr>
        <w:t xml:space="preserve"> or any similar expression shall be construed as illustrative and shall not limit the sense of the words preceding those terms; and</w:t>
      </w:r>
    </w:p>
    <w:p w14:paraId="57FFC7AE" w14:textId="77777777" w:rsidR="000D29DA" w:rsidRPr="0039515A" w:rsidRDefault="000D29DA" w:rsidP="008B13A8">
      <w:pPr>
        <w:pStyle w:val="Heading3"/>
        <w:widowControl/>
        <w:tabs>
          <w:tab w:val="clear" w:pos="1440"/>
        </w:tabs>
        <w:spacing w:after="0"/>
        <w:ind w:left="709" w:hanging="698"/>
        <w:rPr>
          <w:rFonts w:cs="Arial"/>
          <w:sz w:val="18"/>
          <w:szCs w:val="18"/>
        </w:rPr>
      </w:pPr>
      <w:r w:rsidRPr="0039515A">
        <w:rPr>
          <w:rFonts w:cs="Arial"/>
          <w:sz w:val="18"/>
          <w:szCs w:val="18"/>
        </w:rPr>
        <w:t xml:space="preserve">A reference to </w:t>
      </w:r>
      <w:r w:rsidRPr="0039515A">
        <w:rPr>
          <w:rFonts w:cs="Arial"/>
          <w:b/>
          <w:sz w:val="18"/>
          <w:szCs w:val="18"/>
        </w:rPr>
        <w:t>writing</w:t>
      </w:r>
      <w:r w:rsidRPr="0039515A">
        <w:rPr>
          <w:rFonts w:cs="Arial"/>
          <w:sz w:val="18"/>
          <w:szCs w:val="18"/>
        </w:rPr>
        <w:t xml:space="preserve"> or </w:t>
      </w:r>
      <w:r w:rsidRPr="0039515A">
        <w:rPr>
          <w:rFonts w:cs="Arial"/>
          <w:b/>
          <w:sz w:val="18"/>
          <w:szCs w:val="18"/>
        </w:rPr>
        <w:t>written</w:t>
      </w:r>
      <w:r w:rsidRPr="0039515A">
        <w:rPr>
          <w:rFonts w:cs="Arial"/>
          <w:sz w:val="18"/>
          <w:szCs w:val="18"/>
        </w:rPr>
        <w:t xml:space="preserve"> includes faxes, e-mails, communications via websites and comparable means of communication.</w:t>
      </w:r>
    </w:p>
    <w:p w14:paraId="0A9C3E7F" w14:textId="77777777" w:rsidR="00ED47CE" w:rsidRPr="0039515A" w:rsidRDefault="00ED47CE" w:rsidP="000D29DA">
      <w:pPr>
        <w:jc w:val="both"/>
        <w:rPr>
          <w:rFonts w:cs="Arial"/>
          <w:szCs w:val="18"/>
        </w:rPr>
      </w:pPr>
    </w:p>
    <w:p w14:paraId="27165146" w14:textId="77777777" w:rsidR="00931FAB" w:rsidRPr="0039515A" w:rsidRDefault="00931FAB" w:rsidP="00C027FC">
      <w:pPr>
        <w:jc w:val="both"/>
        <w:rPr>
          <w:rFonts w:cs="Arial"/>
          <w:b/>
          <w:szCs w:val="18"/>
        </w:rPr>
      </w:pPr>
      <w:r w:rsidRPr="0039515A">
        <w:rPr>
          <w:rFonts w:cs="Arial"/>
          <w:b/>
          <w:szCs w:val="18"/>
        </w:rPr>
        <w:t xml:space="preserve">3. </w:t>
      </w:r>
      <w:proofErr w:type="spellStart"/>
      <w:r w:rsidRPr="0039515A">
        <w:rPr>
          <w:rFonts w:cs="Arial"/>
          <w:b/>
          <w:szCs w:val="18"/>
        </w:rPr>
        <w:t>Adaptavist’s</w:t>
      </w:r>
      <w:proofErr w:type="spellEnd"/>
      <w:r w:rsidRPr="0039515A">
        <w:rPr>
          <w:rFonts w:cs="Arial"/>
          <w:b/>
          <w:szCs w:val="18"/>
        </w:rPr>
        <w:t xml:space="preserve"> responsibilities</w:t>
      </w:r>
    </w:p>
    <w:p w14:paraId="1E38BAAE" w14:textId="77777777" w:rsidR="00931FAB" w:rsidRPr="0039515A" w:rsidRDefault="00764AFA" w:rsidP="00C027FC">
      <w:pPr>
        <w:jc w:val="both"/>
        <w:rPr>
          <w:rFonts w:cs="Arial"/>
          <w:szCs w:val="18"/>
        </w:rPr>
      </w:pPr>
      <w:proofErr w:type="spellStart"/>
      <w:r w:rsidRPr="00653D9E">
        <w:rPr>
          <w:rFonts w:cs="Arial"/>
          <w:b/>
          <w:szCs w:val="18"/>
        </w:rPr>
        <w:t>i</w:t>
      </w:r>
      <w:proofErr w:type="spellEnd"/>
      <w:r w:rsidRPr="00653D9E">
        <w:rPr>
          <w:rFonts w:cs="Arial"/>
          <w:b/>
          <w:szCs w:val="18"/>
        </w:rPr>
        <w:t>.</w:t>
      </w:r>
      <w:r w:rsidRPr="0039515A">
        <w:rPr>
          <w:rFonts w:cs="Arial"/>
          <w:szCs w:val="18"/>
        </w:rPr>
        <w:t xml:space="preserve"> </w:t>
      </w:r>
      <w:r w:rsidR="00F94260" w:rsidRPr="0039515A">
        <w:rPr>
          <w:rFonts w:cs="Arial"/>
          <w:szCs w:val="18"/>
        </w:rPr>
        <w:t>Under this A</w:t>
      </w:r>
      <w:r w:rsidR="00931FAB" w:rsidRPr="0039515A">
        <w:rPr>
          <w:rFonts w:cs="Arial"/>
          <w:szCs w:val="18"/>
        </w:rPr>
        <w:t>g</w:t>
      </w:r>
      <w:r w:rsidR="00F94260" w:rsidRPr="0039515A">
        <w:rPr>
          <w:rFonts w:cs="Arial"/>
          <w:szCs w:val="18"/>
        </w:rPr>
        <w:t>reement and in consideration of the payment of the Fees, Adaptavist shall provide</w:t>
      </w:r>
      <w:r w:rsidR="00931FAB" w:rsidRPr="0039515A">
        <w:rPr>
          <w:rFonts w:cs="Arial"/>
          <w:szCs w:val="18"/>
        </w:rPr>
        <w:t xml:space="preserve"> the </w:t>
      </w:r>
      <w:r w:rsidR="00F94260" w:rsidRPr="0039515A">
        <w:rPr>
          <w:rFonts w:cs="Arial"/>
          <w:szCs w:val="18"/>
        </w:rPr>
        <w:t>Services to the Client</w:t>
      </w:r>
      <w:r w:rsidR="00931FAB" w:rsidRPr="0039515A">
        <w:rPr>
          <w:rFonts w:cs="Arial"/>
          <w:szCs w:val="18"/>
        </w:rPr>
        <w:t>.</w:t>
      </w:r>
    </w:p>
    <w:p w14:paraId="015E6D4C" w14:textId="77777777" w:rsidR="00C526C6" w:rsidRPr="0039515A" w:rsidRDefault="00764AFA" w:rsidP="00C526C6">
      <w:pPr>
        <w:jc w:val="both"/>
        <w:rPr>
          <w:rFonts w:cs="Arial"/>
          <w:szCs w:val="18"/>
        </w:rPr>
      </w:pPr>
      <w:r w:rsidRPr="00653D9E">
        <w:rPr>
          <w:rFonts w:cs="Arial"/>
          <w:b/>
          <w:szCs w:val="18"/>
        </w:rPr>
        <w:t>ii.</w:t>
      </w:r>
      <w:r w:rsidRPr="0039515A">
        <w:rPr>
          <w:rFonts w:cs="Arial"/>
          <w:szCs w:val="18"/>
        </w:rPr>
        <w:t xml:space="preserve"> </w:t>
      </w:r>
      <w:r w:rsidR="00931FAB" w:rsidRPr="0039515A">
        <w:rPr>
          <w:rFonts w:cs="Arial"/>
          <w:szCs w:val="18"/>
        </w:rPr>
        <w:t xml:space="preserve">Adaptavist shall ensure that the </w:t>
      </w:r>
      <w:r w:rsidR="00F94260" w:rsidRPr="0039515A">
        <w:rPr>
          <w:rFonts w:cs="Arial"/>
          <w:szCs w:val="18"/>
        </w:rPr>
        <w:t>Services are</w:t>
      </w:r>
      <w:r w:rsidR="00931FAB" w:rsidRPr="0039515A">
        <w:rPr>
          <w:rFonts w:cs="Arial"/>
          <w:szCs w:val="18"/>
        </w:rPr>
        <w:t xml:space="preserve"> performed with</w:t>
      </w:r>
      <w:r w:rsidR="00F94260" w:rsidRPr="0039515A">
        <w:rPr>
          <w:rFonts w:cs="Arial"/>
          <w:szCs w:val="18"/>
        </w:rPr>
        <w:t xml:space="preserve"> reasonable </w:t>
      </w:r>
      <w:r w:rsidR="00931FAB" w:rsidRPr="0039515A">
        <w:rPr>
          <w:rFonts w:cs="Arial"/>
          <w:szCs w:val="18"/>
        </w:rPr>
        <w:t xml:space="preserve">due care and attention and in accordance with relevant industry best practice by its </w:t>
      </w:r>
      <w:r w:rsidR="00A72B53" w:rsidRPr="0039515A">
        <w:rPr>
          <w:rFonts w:cs="Arial"/>
          <w:szCs w:val="18"/>
        </w:rPr>
        <w:t>Staff</w:t>
      </w:r>
      <w:r w:rsidR="00931FAB" w:rsidRPr="0039515A">
        <w:rPr>
          <w:rFonts w:cs="Arial"/>
          <w:szCs w:val="18"/>
        </w:rPr>
        <w:t xml:space="preserve"> possessing suitable skills and experience, </w:t>
      </w:r>
      <w:proofErr w:type="gramStart"/>
      <w:r w:rsidR="00931FAB" w:rsidRPr="0039515A">
        <w:rPr>
          <w:rFonts w:cs="Arial"/>
          <w:szCs w:val="18"/>
        </w:rPr>
        <w:t>who</w:t>
      </w:r>
      <w:proofErr w:type="gramEnd"/>
      <w:r w:rsidR="00931FAB" w:rsidRPr="0039515A">
        <w:rPr>
          <w:rFonts w:cs="Arial"/>
          <w:szCs w:val="18"/>
        </w:rPr>
        <w:t xml:space="preserve"> shall perform all tasks in a workmanlike and professional manner.</w:t>
      </w:r>
    </w:p>
    <w:p w14:paraId="1E93A60C" w14:textId="77777777" w:rsidR="00C526C6" w:rsidRPr="0039515A" w:rsidRDefault="00C526C6" w:rsidP="00C526C6">
      <w:pPr>
        <w:jc w:val="both"/>
        <w:rPr>
          <w:rFonts w:cs="Arial"/>
          <w:szCs w:val="18"/>
        </w:rPr>
      </w:pPr>
      <w:r w:rsidRPr="00653D9E">
        <w:rPr>
          <w:rFonts w:cs="Arial"/>
          <w:b/>
          <w:szCs w:val="18"/>
        </w:rPr>
        <w:lastRenderedPageBreak/>
        <w:t>iii.</w:t>
      </w:r>
      <w:r w:rsidRPr="0039515A">
        <w:rPr>
          <w:rFonts w:cs="Arial"/>
          <w:szCs w:val="18"/>
        </w:rPr>
        <w:t xml:space="preserve"> </w:t>
      </w:r>
      <w:r w:rsidRPr="0039515A">
        <w:rPr>
          <w:szCs w:val="18"/>
        </w:rPr>
        <w:t>Adaptavist and its Staff</w:t>
      </w:r>
      <w:r w:rsidR="00931FAB" w:rsidRPr="0039515A">
        <w:rPr>
          <w:szCs w:val="18"/>
        </w:rPr>
        <w:t xml:space="preserve"> </w:t>
      </w:r>
      <w:r w:rsidRPr="0039515A">
        <w:rPr>
          <w:szCs w:val="18"/>
        </w:rPr>
        <w:t>shall</w:t>
      </w:r>
      <w:r w:rsidR="00931FAB" w:rsidRPr="0039515A">
        <w:rPr>
          <w:szCs w:val="18"/>
        </w:rPr>
        <w:t xml:space="preserve"> comply with the Client's reasonable security, premises and health and safety policies as notified to it in writing from time to time</w:t>
      </w:r>
      <w:r w:rsidR="00F94260" w:rsidRPr="0039515A">
        <w:rPr>
          <w:szCs w:val="18"/>
        </w:rPr>
        <w:t>.</w:t>
      </w:r>
      <w:r w:rsidR="00931FAB" w:rsidRPr="0039515A">
        <w:rPr>
          <w:szCs w:val="18"/>
        </w:rPr>
        <w:t xml:space="preserve"> </w:t>
      </w:r>
    </w:p>
    <w:p w14:paraId="2155DEFF" w14:textId="77777777" w:rsidR="00931FAB" w:rsidRPr="0039515A" w:rsidRDefault="00764AFA" w:rsidP="00C027FC">
      <w:pPr>
        <w:jc w:val="both"/>
        <w:rPr>
          <w:rFonts w:cs="Arial"/>
          <w:szCs w:val="18"/>
        </w:rPr>
      </w:pPr>
      <w:r w:rsidRPr="00653D9E">
        <w:rPr>
          <w:rFonts w:cs="Arial"/>
          <w:b/>
          <w:szCs w:val="18"/>
        </w:rPr>
        <w:t>iv.</w:t>
      </w:r>
      <w:r w:rsidRPr="0039515A">
        <w:rPr>
          <w:rFonts w:cs="Arial"/>
          <w:szCs w:val="18"/>
        </w:rPr>
        <w:t xml:space="preserve"> </w:t>
      </w:r>
      <w:r w:rsidR="00931FAB" w:rsidRPr="0039515A">
        <w:rPr>
          <w:rFonts w:cs="Arial"/>
          <w:szCs w:val="18"/>
        </w:rPr>
        <w:t xml:space="preserve">Adaptavist will supply the </w:t>
      </w:r>
      <w:r w:rsidR="00F94260" w:rsidRPr="0039515A">
        <w:rPr>
          <w:rFonts w:cs="Arial"/>
          <w:szCs w:val="18"/>
        </w:rPr>
        <w:t xml:space="preserve">Deliverables </w:t>
      </w:r>
      <w:r w:rsidR="00931FAB" w:rsidRPr="0039515A">
        <w:rPr>
          <w:rFonts w:cs="Arial"/>
          <w:szCs w:val="18"/>
        </w:rPr>
        <w:t xml:space="preserve">in accordance with the Engagement Type set out </w:t>
      </w:r>
      <w:r w:rsidR="007D4CED" w:rsidRPr="0039515A">
        <w:rPr>
          <w:rFonts w:cs="Arial"/>
          <w:szCs w:val="18"/>
        </w:rPr>
        <w:t>in Schedule 1</w:t>
      </w:r>
      <w:r w:rsidR="00931FAB" w:rsidRPr="0039515A">
        <w:rPr>
          <w:rFonts w:cs="Arial"/>
          <w:szCs w:val="18"/>
        </w:rPr>
        <w:t xml:space="preserve"> relating to Services. Such Engagement Type will either be Fixed Effort or Fixed Scope, subject to agreement between the Parties. In the event that the Client wishes to amend the Engagement Type, this may only be changed subject to written agreement between both Parties.</w:t>
      </w:r>
      <w:r w:rsidR="001C2682" w:rsidRPr="0039515A">
        <w:rPr>
          <w:rFonts w:cs="Arial"/>
          <w:szCs w:val="18"/>
        </w:rPr>
        <w:t xml:space="preserve"> </w:t>
      </w:r>
    </w:p>
    <w:p w14:paraId="7658AA4C" w14:textId="77777777" w:rsidR="00931FAB" w:rsidRPr="0039515A" w:rsidRDefault="00764AFA" w:rsidP="00C027FC">
      <w:pPr>
        <w:jc w:val="both"/>
        <w:rPr>
          <w:rFonts w:cs="Arial"/>
          <w:szCs w:val="18"/>
        </w:rPr>
      </w:pPr>
      <w:r w:rsidRPr="00653D9E">
        <w:rPr>
          <w:rFonts w:cs="Arial"/>
          <w:b/>
          <w:szCs w:val="18"/>
        </w:rPr>
        <w:t>v.</w:t>
      </w:r>
      <w:r w:rsidRPr="0039515A">
        <w:rPr>
          <w:rFonts w:cs="Arial"/>
          <w:szCs w:val="18"/>
        </w:rPr>
        <w:t xml:space="preserve"> </w:t>
      </w:r>
      <w:r w:rsidR="00931FAB" w:rsidRPr="0039515A">
        <w:rPr>
          <w:rFonts w:cs="Arial"/>
          <w:szCs w:val="18"/>
        </w:rPr>
        <w:t>If the Client requests it, Adaptavist will supply reasonable assistance to prepare an Agreed Specification and associated Acceptanc</w:t>
      </w:r>
      <w:r w:rsidR="00A72B53" w:rsidRPr="0039515A">
        <w:rPr>
          <w:rFonts w:cs="Arial"/>
          <w:szCs w:val="18"/>
        </w:rPr>
        <w:t>e Criteria, such assistance to</w:t>
      </w:r>
      <w:r w:rsidR="00931FAB" w:rsidRPr="0039515A">
        <w:rPr>
          <w:rFonts w:cs="Arial"/>
          <w:szCs w:val="18"/>
        </w:rPr>
        <w:t xml:space="preserve"> be supplied in accordance with this Agreement at the Fees specified in Schedule 1 - Section D. In the event that the Parties wish to do so, they will enter into a subsequent Agreement relating to the provision of Services described by the Agreed Specification and Acceptance Criteria.</w:t>
      </w:r>
    </w:p>
    <w:p w14:paraId="428A1D02" w14:textId="77777777" w:rsidR="00931FAB" w:rsidRPr="0039515A" w:rsidRDefault="00764AFA" w:rsidP="00C027FC">
      <w:pPr>
        <w:jc w:val="both"/>
        <w:rPr>
          <w:rFonts w:cs="Arial"/>
          <w:szCs w:val="18"/>
        </w:rPr>
      </w:pPr>
      <w:r w:rsidRPr="00653D9E">
        <w:rPr>
          <w:rFonts w:cs="Arial"/>
          <w:b/>
          <w:szCs w:val="18"/>
        </w:rPr>
        <w:t>vi.</w:t>
      </w:r>
      <w:r w:rsidRPr="0039515A">
        <w:rPr>
          <w:rFonts w:cs="Arial"/>
          <w:szCs w:val="18"/>
        </w:rPr>
        <w:t xml:space="preserve"> </w:t>
      </w:r>
      <w:r w:rsidR="00931FAB" w:rsidRPr="0039515A">
        <w:rPr>
          <w:rFonts w:cs="Arial"/>
          <w:szCs w:val="18"/>
        </w:rPr>
        <w:t>Before delivering any</w:t>
      </w:r>
      <w:r w:rsidR="00F94260" w:rsidRPr="0039515A">
        <w:rPr>
          <w:rFonts w:cs="Arial"/>
          <w:szCs w:val="18"/>
        </w:rPr>
        <w:t xml:space="preserve"> Deliverables</w:t>
      </w:r>
      <w:r w:rsidR="00931FAB" w:rsidRPr="0039515A">
        <w:rPr>
          <w:rFonts w:cs="Arial"/>
          <w:szCs w:val="18"/>
        </w:rPr>
        <w:t xml:space="preserve"> to the Client, Adaptavist will carry out reasonable tests to ensure that such Deliverable</w:t>
      </w:r>
      <w:r w:rsidR="002E2B69" w:rsidRPr="0039515A">
        <w:rPr>
          <w:rFonts w:cs="Arial"/>
          <w:szCs w:val="18"/>
        </w:rPr>
        <w:t>s are in operable condition and are</w:t>
      </w:r>
      <w:r w:rsidR="00931FAB" w:rsidRPr="0039515A">
        <w:rPr>
          <w:rFonts w:cs="Arial"/>
          <w:szCs w:val="18"/>
        </w:rPr>
        <w:t xml:space="preserve"> capable of meeting the requirements of the Agreed Specification and Acceptance Criteria.</w:t>
      </w:r>
    </w:p>
    <w:p w14:paraId="4787AD78" w14:textId="77777777" w:rsidR="00931FAB" w:rsidRPr="0039515A" w:rsidRDefault="00764AFA" w:rsidP="00C027FC">
      <w:pPr>
        <w:jc w:val="both"/>
        <w:rPr>
          <w:rFonts w:cs="Arial"/>
          <w:szCs w:val="18"/>
        </w:rPr>
      </w:pPr>
      <w:r w:rsidRPr="00653D9E">
        <w:rPr>
          <w:rFonts w:cs="Arial"/>
          <w:b/>
          <w:szCs w:val="18"/>
        </w:rPr>
        <w:t>vii.</w:t>
      </w:r>
      <w:r w:rsidR="002E2B69" w:rsidRPr="0039515A">
        <w:rPr>
          <w:rFonts w:cs="Arial"/>
          <w:szCs w:val="18"/>
        </w:rPr>
        <w:t xml:space="preserve"> </w:t>
      </w:r>
      <w:r w:rsidR="00931FAB" w:rsidRPr="0039515A">
        <w:rPr>
          <w:rFonts w:cs="Arial"/>
          <w:szCs w:val="18"/>
        </w:rPr>
        <w:t xml:space="preserve">The Client shall check the Deliverables against the agreed Acceptance Criteria as soon as reasonably possible after Delivery. Except where otherwise agreed in writing between the Parties, the Client shall give Adaptavist at least 5 Business Days notice in writing of the start of testing of the Deliverables against the Acceptance Criteria, and permit Adaptavist to observe all or any part of the tests. If any Deliverable fails to meet the Acceptance Criteria in whole or in part, the Client shall, within 5 Business Days from the completion of checking the Acceptance Criteria or any part of these tests, provide a written notice to </w:t>
      </w:r>
      <w:r w:rsidR="002E2B69" w:rsidRPr="0039515A">
        <w:rPr>
          <w:rFonts w:cs="Arial"/>
          <w:szCs w:val="18"/>
        </w:rPr>
        <w:t>Adaptavist</w:t>
      </w:r>
      <w:r w:rsidR="00931FAB" w:rsidRPr="0039515A">
        <w:rPr>
          <w:rFonts w:cs="Arial"/>
          <w:szCs w:val="18"/>
        </w:rPr>
        <w:t xml:space="preserve">, </w:t>
      </w:r>
      <w:r w:rsidR="002E2B69" w:rsidRPr="0039515A">
        <w:rPr>
          <w:rFonts w:cs="Arial"/>
          <w:szCs w:val="18"/>
        </w:rPr>
        <w:t xml:space="preserve">setting out </w:t>
      </w:r>
      <w:r w:rsidR="00931FAB" w:rsidRPr="0039515A">
        <w:rPr>
          <w:rFonts w:cs="Arial"/>
          <w:szCs w:val="18"/>
        </w:rPr>
        <w:t xml:space="preserve">details of such failure(s). </w:t>
      </w:r>
    </w:p>
    <w:p w14:paraId="3B16A2F8" w14:textId="77777777" w:rsidR="00931FAB" w:rsidRPr="0039515A" w:rsidRDefault="00764AFA" w:rsidP="00C027FC">
      <w:pPr>
        <w:jc w:val="both"/>
        <w:rPr>
          <w:rFonts w:cs="Arial"/>
          <w:szCs w:val="18"/>
        </w:rPr>
      </w:pPr>
      <w:r w:rsidRPr="00653D9E">
        <w:rPr>
          <w:rFonts w:cs="Arial"/>
          <w:b/>
          <w:szCs w:val="18"/>
        </w:rPr>
        <w:t>viii.</w:t>
      </w:r>
      <w:r w:rsidRPr="0039515A">
        <w:rPr>
          <w:rFonts w:cs="Arial"/>
          <w:szCs w:val="18"/>
        </w:rPr>
        <w:t xml:space="preserve"> </w:t>
      </w:r>
      <w:r w:rsidR="00931FAB" w:rsidRPr="0039515A">
        <w:rPr>
          <w:rFonts w:cs="Arial"/>
          <w:szCs w:val="18"/>
        </w:rPr>
        <w:t>In relation to such part of the Deliverables that meet the Acceptance Criteria, the Deli</w:t>
      </w:r>
      <w:r w:rsidR="002E2B69" w:rsidRPr="0039515A">
        <w:rPr>
          <w:rFonts w:cs="Arial"/>
          <w:szCs w:val="18"/>
        </w:rPr>
        <w:t xml:space="preserve">verables </w:t>
      </w:r>
      <w:proofErr w:type="gramStart"/>
      <w:r w:rsidR="002E2B69" w:rsidRPr="0039515A">
        <w:rPr>
          <w:rFonts w:cs="Arial"/>
          <w:szCs w:val="18"/>
        </w:rPr>
        <w:t>shall be deemed to be a</w:t>
      </w:r>
      <w:r w:rsidR="00931FAB" w:rsidRPr="0039515A">
        <w:rPr>
          <w:rFonts w:cs="Arial"/>
          <w:szCs w:val="18"/>
        </w:rPr>
        <w:t>ccepted</w:t>
      </w:r>
      <w:r w:rsidR="002E2B69" w:rsidRPr="0039515A">
        <w:rPr>
          <w:rFonts w:cs="Arial"/>
          <w:szCs w:val="18"/>
        </w:rPr>
        <w:t xml:space="preserve"> and</w:t>
      </w:r>
      <w:proofErr w:type="gramEnd"/>
      <w:r w:rsidR="002E2B69" w:rsidRPr="0039515A">
        <w:rPr>
          <w:rFonts w:cs="Arial"/>
          <w:szCs w:val="18"/>
        </w:rPr>
        <w:t xml:space="preserve"> delivered to the Client</w:t>
      </w:r>
      <w:r w:rsidR="00931FAB" w:rsidRPr="0039515A">
        <w:rPr>
          <w:rFonts w:cs="Arial"/>
          <w:szCs w:val="18"/>
        </w:rPr>
        <w:t xml:space="preserve">. In relation to the part of the </w:t>
      </w:r>
      <w:proofErr w:type="gramStart"/>
      <w:r w:rsidR="00931FAB" w:rsidRPr="0039515A">
        <w:rPr>
          <w:rFonts w:cs="Arial"/>
          <w:szCs w:val="18"/>
        </w:rPr>
        <w:t>Deliverables which</w:t>
      </w:r>
      <w:proofErr w:type="gramEnd"/>
      <w:r w:rsidR="00931FAB" w:rsidRPr="0039515A">
        <w:rPr>
          <w:rFonts w:cs="Arial"/>
          <w:szCs w:val="18"/>
        </w:rPr>
        <w:t xml:space="preserve"> do not in the Client</w:t>
      </w:r>
      <w:r w:rsidR="002E2B69" w:rsidRPr="0039515A">
        <w:rPr>
          <w:rFonts w:cs="Arial"/>
          <w:szCs w:val="18"/>
        </w:rPr>
        <w:t>’</w:t>
      </w:r>
      <w:r w:rsidR="00931FAB" w:rsidRPr="0039515A">
        <w:rPr>
          <w:rFonts w:cs="Arial"/>
          <w:szCs w:val="18"/>
        </w:rPr>
        <w:t xml:space="preserve">s reasonable opinion meet the Acceptance Criteria, the Client shall escalate such matter firstly with </w:t>
      </w:r>
      <w:proofErr w:type="spellStart"/>
      <w:r w:rsidR="00931FAB" w:rsidRPr="0039515A">
        <w:rPr>
          <w:rFonts w:cs="Arial"/>
          <w:szCs w:val="18"/>
        </w:rPr>
        <w:t>Adaptavist’s</w:t>
      </w:r>
      <w:proofErr w:type="spellEnd"/>
      <w:r w:rsidR="00931FAB" w:rsidRPr="0039515A">
        <w:rPr>
          <w:rFonts w:cs="Arial"/>
          <w:szCs w:val="18"/>
        </w:rPr>
        <w:t xml:space="preserve"> Project Manager. If the matter is not resolved to the satisfaction of the Client by the Project Manager, then such matter shall be escalated to the Account Manager, then to the Chief Operating Officer and finally to the Chief Executive Officer.</w:t>
      </w:r>
    </w:p>
    <w:p w14:paraId="6E76DDC8" w14:textId="77777777" w:rsidR="00931FAB" w:rsidRPr="0039515A" w:rsidRDefault="00931FAB" w:rsidP="00C027FC">
      <w:pPr>
        <w:jc w:val="both"/>
        <w:rPr>
          <w:rFonts w:cs="Arial"/>
          <w:szCs w:val="18"/>
        </w:rPr>
      </w:pPr>
    </w:p>
    <w:p w14:paraId="61272BC1" w14:textId="77777777" w:rsidR="00ED47CE" w:rsidRPr="0039515A" w:rsidRDefault="008E0843" w:rsidP="00C027FC">
      <w:pPr>
        <w:jc w:val="both"/>
        <w:rPr>
          <w:rFonts w:cs="Arial"/>
          <w:b/>
          <w:szCs w:val="18"/>
        </w:rPr>
      </w:pPr>
      <w:r w:rsidRPr="0039515A">
        <w:rPr>
          <w:rFonts w:cs="Arial"/>
          <w:b/>
          <w:szCs w:val="18"/>
        </w:rPr>
        <w:t>4</w:t>
      </w:r>
      <w:r w:rsidR="00ED47CE" w:rsidRPr="0039515A">
        <w:rPr>
          <w:rFonts w:cs="Arial"/>
          <w:b/>
          <w:szCs w:val="18"/>
        </w:rPr>
        <w:t>. The Clients responsibilities</w:t>
      </w:r>
    </w:p>
    <w:p w14:paraId="36C66CBF" w14:textId="77777777" w:rsidR="00ED47CE" w:rsidRPr="0039515A" w:rsidRDefault="00764AFA" w:rsidP="00C027FC">
      <w:pPr>
        <w:jc w:val="both"/>
        <w:rPr>
          <w:rFonts w:cs="Arial"/>
          <w:szCs w:val="18"/>
        </w:rPr>
      </w:pPr>
      <w:proofErr w:type="spellStart"/>
      <w:r w:rsidRPr="00653D9E">
        <w:rPr>
          <w:rFonts w:cs="Arial"/>
          <w:b/>
          <w:szCs w:val="18"/>
        </w:rPr>
        <w:t>i</w:t>
      </w:r>
      <w:proofErr w:type="spellEnd"/>
      <w:r w:rsidRPr="00653D9E">
        <w:rPr>
          <w:rFonts w:cs="Arial"/>
          <w:b/>
          <w:szCs w:val="18"/>
        </w:rPr>
        <w:t>.</w:t>
      </w:r>
      <w:r w:rsidRPr="0039515A">
        <w:rPr>
          <w:rFonts w:cs="Arial"/>
          <w:szCs w:val="18"/>
        </w:rPr>
        <w:t xml:space="preserve"> </w:t>
      </w:r>
      <w:r w:rsidR="00ED47CE" w:rsidRPr="0039515A">
        <w:rPr>
          <w:rFonts w:cs="Arial"/>
          <w:szCs w:val="18"/>
        </w:rPr>
        <w:t>The Client shall provide full and free access, remote or otherwise, to the System together with such information and assistance as is reasonably required by Adaptavist to enable it to perf</w:t>
      </w:r>
      <w:r w:rsidR="002E2B69" w:rsidRPr="0039515A">
        <w:rPr>
          <w:rFonts w:cs="Arial"/>
          <w:szCs w:val="18"/>
        </w:rPr>
        <w:t>orm its obligations under this A</w:t>
      </w:r>
      <w:r w:rsidR="00ED47CE" w:rsidRPr="0039515A">
        <w:rPr>
          <w:rFonts w:cs="Arial"/>
          <w:szCs w:val="18"/>
        </w:rPr>
        <w:t>greement. Delays arising as a result of the Client</w:t>
      </w:r>
      <w:r w:rsidR="002E2B69" w:rsidRPr="0039515A">
        <w:rPr>
          <w:rFonts w:cs="Arial"/>
          <w:szCs w:val="18"/>
        </w:rPr>
        <w:t>’</w:t>
      </w:r>
      <w:r w:rsidR="00ED47CE" w:rsidRPr="0039515A">
        <w:rPr>
          <w:rFonts w:cs="Arial"/>
          <w:szCs w:val="18"/>
        </w:rPr>
        <w:t xml:space="preserve">s failure to deliver such access may be charged to the Client, at </w:t>
      </w:r>
      <w:proofErr w:type="spellStart"/>
      <w:r w:rsidR="00ED47CE" w:rsidRPr="0039515A">
        <w:rPr>
          <w:rFonts w:cs="Arial"/>
          <w:szCs w:val="18"/>
        </w:rPr>
        <w:t>Adaptavist’s</w:t>
      </w:r>
      <w:proofErr w:type="spellEnd"/>
      <w:r w:rsidR="00ED47CE" w:rsidRPr="0039515A">
        <w:rPr>
          <w:rFonts w:cs="Arial"/>
          <w:szCs w:val="18"/>
        </w:rPr>
        <w:t xml:space="preserve"> discretion</w:t>
      </w:r>
      <w:r w:rsidR="002E2B69" w:rsidRPr="0039515A">
        <w:rPr>
          <w:rFonts w:cs="Arial"/>
          <w:szCs w:val="18"/>
        </w:rPr>
        <w:t>,</w:t>
      </w:r>
      <w:r w:rsidR="00ED47CE" w:rsidRPr="0039515A">
        <w:rPr>
          <w:rFonts w:cs="Arial"/>
          <w:szCs w:val="18"/>
        </w:rPr>
        <w:t xml:space="preserve"> </w:t>
      </w:r>
      <w:r w:rsidR="002E2B69" w:rsidRPr="0039515A">
        <w:rPr>
          <w:rFonts w:cs="Arial"/>
          <w:szCs w:val="18"/>
        </w:rPr>
        <w:t>at the rate of</w:t>
      </w:r>
      <w:r w:rsidR="00ED47CE" w:rsidRPr="0039515A">
        <w:rPr>
          <w:rFonts w:cs="Arial"/>
          <w:szCs w:val="18"/>
        </w:rPr>
        <w:t xml:space="preserve"> the </w:t>
      </w:r>
      <w:r w:rsidR="002E2B69" w:rsidRPr="0039515A">
        <w:rPr>
          <w:rFonts w:cs="Arial"/>
          <w:szCs w:val="18"/>
        </w:rPr>
        <w:t xml:space="preserve">Fees </w:t>
      </w:r>
      <w:r w:rsidR="00ED47CE" w:rsidRPr="0039515A">
        <w:rPr>
          <w:rFonts w:cs="Arial"/>
          <w:szCs w:val="18"/>
        </w:rPr>
        <w:t>specified in Schedule 1.</w:t>
      </w:r>
    </w:p>
    <w:p w14:paraId="7546A8DC" w14:textId="77777777" w:rsidR="00ED47CE" w:rsidRPr="0039515A" w:rsidRDefault="00764AFA" w:rsidP="00C027FC">
      <w:pPr>
        <w:jc w:val="both"/>
        <w:rPr>
          <w:rFonts w:cs="Arial"/>
          <w:szCs w:val="18"/>
        </w:rPr>
      </w:pPr>
      <w:r w:rsidRPr="00653D9E">
        <w:rPr>
          <w:rFonts w:cs="Arial"/>
          <w:b/>
          <w:szCs w:val="18"/>
        </w:rPr>
        <w:t>ii.</w:t>
      </w:r>
      <w:r w:rsidRPr="0039515A">
        <w:rPr>
          <w:rFonts w:cs="Arial"/>
          <w:szCs w:val="18"/>
        </w:rPr>
        <w:t xml:space="preserve"> </w:t>
      </w:r>
      <w:r w:rsidR="00ED47CE" w:rsidRPr="0039515A">
        <w:rPr>
          <w:rFonts w:cs="Arial"/>
          <w:szCs w:val="18"/>
        </w:rPr>
        <w:t>The Cli</w:t>
      </w:r>
      <w:r w:rsidR="00E17F29" w:rsidRPr="0039515A">
        <w:rPr>
          <w:rFonts w:cs="Arial"/>
          <w:szCs w:val="18"/>
        </w:rPr>
        <w:t>ent undertakes to provide such A</w:t>
      </w:r>
      <w:r w:rsidR="00ED47CE" w:rsidRPr="0039515A">
        <w:rPr>
          <w:rFonts w:cs="Arial"/>
          <w:szCs w:val="18"/>
        </w:rPr>
        <w:t xml:space="preserve">ssistance </w:t>
      </w:r>
      <w:r w:rsidR="007D4CED" w:rsidRPr="0039515A">
        <w:rPr>
          <w:rFonts w:cs="Arial"/>
          <w:szCs w:val="18"/>
        </w:rPr>
        <w:t xml:space="preserve">(defined below) </w:t>
      </w:r>
      <w:r w:rsidR="00ED47CE" w:rsidRPr="0039515A">
        <w:rPr>
          <w:rFonts w:cs="Arial"/>
          <w:szCs w:val="18"/>
        </w:rPr>
        <w:t>as Adap</w:t>
      </w:r>
      <w:r w:rsidR="00E17F29" w:rsidRPr="0039515A">
        <w:rPr>
          <w:rFonts w:cs="Arial"/>
          <w:szCs w:val="18"/>
        </w:rPr>
        <w:t xml:space="preserve">tavist requires </w:t>
      </w:r>
      <w:proofErr w:type="gramStart"/>
      <w:r w:rsidR="00E17F29" w:rsidRPr="0039515A">
        <w:rPr>
          <w:rFonts w:cs="Arial"/>
          <w:szCs w:val="18"/>
        </w:rPr>
        <w:t>to deliver</w:t>
      </w:r>
      <w:proofErr w:type="gramEnd"/>
      <w:r w:rsidR="00E17F29" w:rsidRPr="0039515A">
        <w:rPr>
          <w:rFonts w:cs="Arial"/>
          <w:szCs w:val="18"/>
        </w:rPr>
        <w:t xml:space="preserve"> the </w:t>
      </w:r>
      <w:r w:rsidR="007D4CED" w:rsidRPr="0039515A">
        <w:rPr>
          <w:rFonts w:cs="Arial"/>
          <w:szCs w:val="18"/>
        </w:rPr>
        <w:t>Services</w:t>
      </w:r>
      <w:r w:rsidR="002E2B69" w:rsidRPr="0039515A">
        <w:rPr>
          <w:rFonts w:cs="Arial"/>
          <w:szCs w:val="18"/>
        </w:rPr>
        <w:t xml:space="preserve"> as </w:t>
      </w:r>
      <w:r w:rsidR="00E17F29" w:rsidRPr="0039515A">
        <w:rPr>
          <w:rFonts w:cs="Arial"/>
          <w:szCs w:val="18"/>
        </w:rPr>
        <w:t xml:space="preserve">set </w:t>
      </w:r>
      <w:r w:rsidR="002E2B69" w:rsidRPr="0039515A">
        <w:rPr>
          <w:rFonts w:cs="Arial"/>
          <w:szCs w:val="18"/>
        </w:rPr>
        <w:t>out in Schedule 1,</w:t>
      </w:r>
      <w:r w:rsidR="00ED47CE" w:rsidRPr="0039515A">
        <w:rPr>
          <w:rFonts w:cs="Arial"/>
          <w:szCs w:val="18"/>
        </w:rPr>
        <w:t xml:space="preserve"> Sections B and C. </w:t>
      </w:r>
      <w:r w:rsidR="00ED47CE" w:rsidRPr="0039515A">
        <w:rPr>
          <w:rFonts w:cs="Arial"/>
          <w:b/>
          <w:szCs w:val="18"/>
        </w:rPr>
        <w:t xml:space="preserve">Assistance </w:t>
      </w:r>
      <w:r w:rsidR="00ED47CE" w:rsidRPr="0039515A">
        <w:rPr>
          <w:rFonts w:cs="Arial"/>
          <w:szCs w:val="18"/>
        </w:rPr>
        <w:t xml:space="preserve">includes </w:t>
      </w:r>
      <w:r w:rsidR="00E17F29" w:rsidRPr="0039515A">
        <w:rPr>
          <w:rFonts w:cs="Arial"/>
          <w:szCs w:val="18"/>
        </w:rPr>
        <w:t>(</w:t>
      </w:r>
      <w:r w:rsidR="00ED47CE" w:rsidRPr="0039515A">
        <w:rPr>
          <w:rFonts w:cs="Arial"/>
          <w:szCs w:val="18"/>
        </w:rPr>
        <w:t>but is not limited to</w:t>
      </w:r>
      <w:r w:rsidR="00E17F29" w:rsidRPr="0039515A">
        <w:rPr>
          <w:rFonts w:cs="Arial"/>
          <w:szCs w:val="18"/>
        </w:rPr>
        <w:t>)</w:t>
      </w:r>
      <w:r w:rsidR="00ED47CE" w:rsidRPr="0039515A">
        <w:rPr>
          <w:rFonts w:cs="Arial"/>
          <w:szCs w:val="18"/>
        </w:rPr>
        <w:t>:</w:t>
      </w:r>
    </w:p>
    <w:p w14:paraId="32C8F915" w14:textId="77777777" w:rsidR="00ED47CE" w:rsidRPr="0039515A" w:rsidRDefault="00E17F29" w:rsidP="00C027FC">
      <w:pPr>
        <w:pStyle w:val="ListParagraph"/>
        <w:numPr>
          <w:ilvl w:val="0"/>
          <w:numId w:val="4"/>
        </w:numPr>
        <w:jc w:val="both"/>
        <w:rPr>
          <w:rFonts w:cs="Arial"/>
          <w:szCs w:val="18"/>
        </w:rPr>
      </w:pPr>
      <w:proofErr w:type="gramStart"/>
      <w:r w:rsidRPr="0039515A">
        <w:rPr>
          <w:rFonts w:cs="Arial"/>
          <w:szCs w:val="18"/>
        </w:rPr>
        <w:t>a</w:t>
      </w:r>
      <w:r w:rsidR="00ED47CE" w:rsidRPr="0039515A">
        <w:rPr>
          <w:rFonts w:cs="Arial"/>
          <w:szCs w:val="18"/>
        </w:rPr>
        <w:t>ccess</w:t>
      </w:r>
      <w:proofErr w:type="gramEnd"/>
      <w:r w:rsidR="00ED47CE" w:rsidRPr="0039515A">
        <w:rPr>
          <w:rFonts w:cs="Arial"/>
          <w:szCs w:val="18"/>
        </w:rPr>
        <w:t xml:space="preserve"> to the Client</w:t>
      </w:r>
      <w:r w:rsidRPr="0039515A">
        <w:rPr>
          <w:rFonts w:cs="Arial"/>
          <w:szCs w:val="18"/>
        </w:rPr>
        <w:t>’</w:t>
      </w:r>
      <w:r w:rsidR="00ED47CE" w:rsidRPr="0039515A">
        <w:rPr>
          <w:rFonts w:cs="Arial"/>
          <w:szCs w:val="18"/>
        </w:rPr>
        <w:t xml:space="preserve">s </w:t>
      </w:r>
      <w:r w:rsidR="00B33B38">
        <w:rPr>
          <w:rFonts w:cs="Arial"/>
          <w:szCs w:val="18"/>
        </w:rPr>
        <w:t>S</w:t>
      </w:r>
      <w:r w:rsidR="00ED47CE" w:rsidRPr="0039515A">
        <w:rPr>
          <w:rFonts w:cs="Arial"/>
          <w:szCs w:val="18"/>
        </w:rPr>
        <w:t xml:space="preserve">taff; </w:t>
      </w:r>
    </w:p>
    <w:p w14:paraId="63086987" w14:textId="77777777" w:rsidR="00ED47CE" w:rsidRPr="0039515A" w:rsidRDefault="00E17F29" w:rsidP="00C027FC">
      <w:pPr>
        <w:pStyle w:val="ListParagraph"/>
        <w:numPr>
          <w:ilvl w:val="0"/>
          <w:numId w:val="4"/>
        </w:numPr>
        <w:jc w:val="both"/>
        <w:rPr>
          <w:rFonts w:cs="Arial"/>
          <w:szCs w:val="18"/>
        </w:rPr>
      </w:pPr>
      <w:proofErr w:type="gramStart"/>
      <w:r w:rsidRPr="0039515A">
        <w:rPr>
          <w:rFonts w:cs="Arial"/>
          <w:szCs w:val="18"/>
        </w:rPr>
        <w:t>a</w:t>
      </w:r>
      <w:r w:rsidR="00ED47CE" w:rsidRPr="0039515A">
        <w:rPr>
          <w:rFonts w:cs="Arial"/>
          <w:szCs w:val="18"/>
        </w:rPr>
        <w:t>ccess</w:t>
      </w:r>
      <w:proofErr w:type="gramEnd"/>
      <w:r w:rsidR="00ED47CE" w:rsidRPr="0039515A">
        <w:rPr>
          <w:rFonts w:cs="Arial"/>
          <w:szCs w:val="18"/>
        </w:rPr>
        <w:t xml:space="preserve"> to third parties employed by </w:t>
      </w:r>
      <w:r w:rsidRPr="0039515A">
        <w:rPr>
          <w:rFonts w:cs="Arial"/>
          <w:szCs w:val="18"/>
        </w:rPr>
        <w:t>the C</w:t>
      </w:r>
      <w:r w:rsidR="00ED47CE" w:rsidRPr="0039515A">
        <w:rPr>
          <w:rFonts w:cs="Arial"/>
          <w:szCs w:val="18"/>
        </w:rPr>
        <w:t xml:space="preserve">lient; </w:t>
      </w:r>
    </w:p>
    <w:p w14:paraId="54C54425" w14:textId="77777777" w:rsidR="00ED47CE" w:rsidRPr="0039515A" w:rsidRDefault="00E17F29" w:rsidP="00C027FC">
      <w:pPr>
        <w:pStyle w:val="ListParagraph"/>
        <w:numPr>
          <w:ilvl w:val="0"/>
          <w:numId w:val="4"/>
        </w:numPr>
        <w:jc w:val="both"/>
        <w:rPr>
          <w:rFonts w:cs="Arial"/>
          <w:szCs w:val="18"/>
        </w:rPr>
      </w:pPr>
      <w:proofErr w:type="gramStart"/>
      <w:r w:rsidRPr="0039515A">
        <w:rPr>
          <w:rFonts w:cs="Arial"/>
          <w:szCs w:val="18"/>
        </w:rPr>
        <w:t>r</w:t>
      </w:r>
      <w:r w:rsidR="00ED47CE" w:rsidRPr="0039515A">
        <w:rPr>
          <w:rFonts w:cs="Arial"/>
          <w:szCs w:val="18"/>
        </w:rPr>
        <w:t>emote</w:t>
      </w:r>
      <w:proofErr w:type="gramEnd"/>
      <w:r w:rsidR="00ED47CE" w:rsidRPr="0039515A">
        <w:rPr>
          <w:rFonts w:cs="Arial"/>
          <w:szCs w:val="18"/>
        </w:rPr>
        <w:t xml:space="preserve"> or local access to systems on which Adaptavist needs to work to deliver the </w:t>
      </w:r>
      <w:r w:rsidR="007D4CED" w:rsidRPr="0039515A">
        <w:rPr>
          <w:rFonts w:cs="Arial"/>
          <w:szCs w:val="18"/>
        </w:rPr>
        <w:t>Services;</w:t>
      </w:r>
      <w:r w:rsidR="00ED47CE" w:rsidRPr="0039515A">
        <w:rPr>
          <w:rFonts w:cs="Arial"/>
          <w:szCs w:val="18"/>
        </w:rPr>
        <w:t xml:space="preserve"> </w:t>
      </w:r>
    </w:p>
    <w:p w14:paraId="2ED4330F" w14:textId="77777777" w:rsidR="00ED47CE" w:rsidRPr="0039515A" w:rsidRDefault="00E17F29" w:rsidP="00C027FC">
      <w:pPr>
        <w:pStyle w:val="ListParagraph"/>
        <w:numPr>
          <w:ilvl w:val="0"/>
          <w:numId w:val="4"/>
        </w:numPr>
        <w:jc w:val="both"/>
        <w:rPr>
          <w:rFonts w:cs="Arial"/>
          <w:szCs w:val="18"/>
        </w:rPr>
      </w:pPr>
      <w:proofErr w:type="gramStart"/>
      <w:r w:rsidRPr="0039515A">
        <w:rPr>
          <w:rFonts w:cs="Arial"/>
          <w:szCs w:val="18"/>
        </w:rPr>
        <w:t>a</w:t>
      </w:r>
      <w:r w:rsidR="00ED47CE" w:rsidRPr="0039515A">
        <w:rPr>
          <w:rFonts w:cs="Arial"/>
          <w:szCs w:val="18"/>
        </w:rPr>
        <w:t>ccess</w:t>
      </w:r>
      <w:proofErr w:type="gramEnd"/>
      <w:r w:rsidR="00ED47CE" w:rsidRPr="0039515A">
        <w:rPr>
          <w:rFonts w:cs="Arial"/>
          <w:szCs w:val="18"/>
        </w:rPr>
        <w:t xml:space="preserve"> to relevant information</w:t>
      </w:r>
      <w:r w:rsidR="00B33B38">
        <w:rPr>
          <w:rFonts w:cs="Arial"/>
          <w:szCs w:val="18"/>
        </w:rPr>
        <w:t xml:space="preserve"> and</w:t>
      </w:r>
      <w:r w:rsidR="00ED47CE" w:rsidRPr="0039515A">
        <w:rPr>
          <w:rFonts w:cs="Arial"/>
          <w:szCs w:val="18"/>
        </w:rPr>
        <w:t xml:space="preserve"> documentation; </w:t>
      </w:r>
    </w:p>
    <w:p w14:paraId="1DB78458" w14:textId="77777777" w:rsidR="00ED47CE" w:rsidRPr="0039515A" w:rsidRDefault="00E17F29" w:rsidP="00C027FC">
      <w:pPr>
        <w:pStyle w:val="ListParagraph"/>
        <w:numPr>
          <w:ilvl w:val="0"/>
          <w:numId w:val="4"/>
        </w:numPr>
        <w:jc w:val="both"/>
        <w:rPr>
          <w:rFonts w:cs="Arial"/>
          <w:szCs w:val="18"/>
        </w:rPr>
      </w:pPr>
      <w:proofErr w:type="gramStart"/>
      <w:r w:rsidRPr="0039515A">
        <w:rPr>
          <w:rFonts w:cs="Arial"/>
          <w:szCs w:val="18"/>
        </w:rPr>
        <w:t>a</w:t>
      </w:r>
      <w:r w:rsidR="00ED47CE" w:rsidRPr="0039515A">
        <w:rPr>
          <w:rFonts w:cs="Arial"/>
          <w:szCs w:val="18"/>
        </w:rPr>
        <w:t>ccess</w:t>
      </w:r>
      <w:proofErr w:type="gramEnd"/>
      <w:r w:rsidR="00ED47CE" w:rsidRPr="0039515A">
        <w:rPr>
          <w:rFonts w:cs="Arial"/>
          <w:szCs w:val="18"/>
        </w:rPr>
        <w:t xml:space="preserve"> to the Internet over standard protocols including HTTP and HTTPS (Port 80 and 443/TCP); and</w:t>
      </w:r>
    </w:p>
    <w:p w14:paraId="245CD8CC" w14:textId="77777777" w:rsidR="00ED47CE" w:rsidRPr="0039515A" w:rsidRDefault="00E17F29" w:rsidP="00C027FC">
      <w:pPr>
        <w:pStyle w:val="ListParagraph"/>
        <w:numPr>
          <w:ilvl w:val="0"/>
          <w:numId w:val="4"/>
        </w:numPr>
        <w:jc w:val="both"/>
        <w:rPr>
          <w:rFonts w:cs="Arial"/>
          <w:szCs w:val="18"/>
        </w:rPr>
      </w:pPr>
      <w:proofErr w:type="gramStart"/>
      <w:r w:rsidRPr="0039515A">
        <w:rPr>
          <w:rFonts w:cs="Arial"/>
          <w:szCs w:val="18"/>
        </w:rPr>
        <w:t>a</w:t>
      </w:r>
      <w:r w:rsidR="00ED47CE" w:rsidRPr="0039515A">
        <w:rPr>
          <w:rFonts w:cs="Arial"/>
          <w:szCs w:val="18"/>
        </w:rPr>
        <w:t>ccess</w:t>
      </w:r>
      <w:proofErr w:type="gramEnd"/>
      <w:r w:rsidR="00ED47CE" w:rsidRPr="0039515A">
        <w:rPr>
          <w:rFonts w:cs="Arial"/>
          <w:szCs w:val="18"/>
        </w:rPr>
        <w:t xml:space="preserve"> to other resources, as determined in advance of, or during the </w:t>
      </w:r>
      <w:r w:rsidR="002264B6" w:rsidRPr="0039515A">
        <w:rPr>
          <w:rFonts w:cs="Arial"/>
          <w:szCs w:val="18"/>
        </w:rPr>
        <w:t>Term.</w:t>
      </w:r>
    </w:p>
    <w:p w14:paraId="18F5BFC3" w14:textId="77777777" w:rsidR="002264B6" w:rsidRPr="0039515A" w:rsidRDefault="00764AFA" w:rsidP="002264B6">
      <w:pPr>
        <w:jc w:val="both"/>
        <w:rPr>
          <w:rFonts w:cs="Arial"/>
          <w:szCs w:val="18"/>
        </w:rPr>
      </w:pPr>
      <w:r w:rsidRPr="00653D9E">
        <w:rPr>
          <w:rFonts w:cs="Arial"/>
          <w:b/>
          <w:szCs w:val="18"/>
        </w:rPr>
        <w:t>iii.</w:t>
      </w:r>
      <w:r w:rsidRPr="0039515A">
        <w:rPr>
          <w:rFonts w:cs="Arial"/>
          <w:szCs w:val="18"/>
        </w:rPr>
        <w:t xml:space="preserve"> </w:t>
      </w:r>
      <w:r w:rsidR="00ED47CE" w:rsidRPr="0039515A">
        <w:rPr>
          <w:rFonts w:cs="Arial"/>
          <w:szCs w:val="18"/>
        </w:rPr>
        <w:t>Any delays resulting from the Client</w:t>
      </w:r>
      <w:r w:rsidR="002264B6" w:rsidRPr="0039515A">
        <w:rPr>
          <w:rFonts w:cs="Arial"/>
          <w:szCs w:val="18"/>
        </w:rPr>
        <w:t>’</w:t>
      </w:r>
      <w:r w:rsidR="00ED47CE" w:rsidRPr="0039515A">
        <w:rPr>
          <w:rFonts w:cs="Arial"/>
          <w:szCs w:val="18"/>
        </w:rPr>
        <w:t xml:space="preserve">s inability, or failure to render such Assistance in a timely manner may be charged to the Client, at </w:t>
      </w:r>
      <w:proofErr w:type="spellStart"/>
      <w:r w:rsidR="00ED47CE" w:rsidRPr="0039515A">
        <w:rPr>
          <w:rFonts w:cs="Arial"/>
          <w:szCs w:val="18"/>
        </w:rPr>
        <w:t>Adaptavist’s</w:t>
      </w:r>
      <w:proofErr w:type="spellEnd"/>
      <w:r w:rsidR="00ED47CE" w:rsidRPr="0039515A">
        <w:rPr>
          <w:rFonts w:cs="Arial"/>
          <w:szCs w:val="18"/>
        </w:rPr>
        <w:t xml:space="preserve"> discretion</w:t>
      </w:r>
      <w:r w:rsidR="002264B6" w:rsidRPr="0039515A">
        <w:rPr>
          <w:rFonts w:cs="Arial"/>
          <w:szCs w:val="18"/>
        </w:rPr>
        <w:t xml:space="preserve"> at the rate of the Fees specified in Schedule 1, Section D.</w:t>
      </w:r>
    </w:p>
    <w:p w14:paraId="26CA516A" w14:textId="77777777" w:rsidR="007D4CED" w:rsidRPr="0039515A" w:rsidRDefault="00764AFA" w:rsidP="007D4CED">
      <w:pPr>
        <w:jc w:val="both"/>
        <w:rPr>
          <w:rFonts w:cs="Arial"/>
          <w:szCs w:val="18"/>
        </w:rPr>
      </w:pPr>
      <w:r w:rsidRPr="00653D9E">
        <w:rPr>
          <w:rFonts w:cs="Arial"/>
          <w:b/>
          <w:szCs w:val="18"/>
        </w:rPr>
        <w:t>iv.</w:t>
      </w:r>
      <w:r w:rsidRPr="0039515A">
        <w:rPr>
          <w:rFonts w:cs="Arial"/>
          <w:szCs w:val="18"/>
        </w:rPr>
        <w:t xml:space="preserve"> </w:t>
      </w:r>
      <w:r w:rsidR="00ED47CE" w:rsidRPr="0039515A">
        <w:rPr>
          <w:rFonts w:cs="Arial"/>
          <w:szCs w:val="18"/>
        </w:rPr>
        <w:t>It is the Client's responsibility to take adequate copies of data, operating and application software s</w:t>
      </w:r>
      <w:r w:rsidR="00866A38" w:rsidRPr="0039515A">
        <w:rPr>
          <w:rFonts w:cs="Arial"/>
          <w:szCs w:val="18"/>
        </w:rPr>
        <w:t>o</w:t>
      </w:r>
      <w:r w:rsidR="00ED47CE" w:rsidRPr="0039515A">
        <w:rPr>
          <w:rFonts w:cs="Arial"/>
          <w:szCs w:val="18"/>
        </w:rPr>
        <w:t xml:space="preserve"> that the</w:t>
      </w:r>
      <w:r w:rsidR="00B33B38">
        <w:rPr>
          <w:rFonts w:cs="Arial"/>
          <w:szCs w:val="18"/>
        </w:rPr>
        <w:t>se</w:t>
      </w:r>
      <w:r w:rsidR="00866A38" w:rsidRPr="0039515A">
        <w:rPr>
          <w:rFonts w:cs="Arial"/>
          <w:szCs w:val="18"/>
        </w:rPr>
        <w:t xml:space="preserve"> and the</w:t>
      </w:r>
      <w:r w:rsidR="00ED47CE" w:rsidRPr="0039515A">
        <w:rPr>
          <w:rFonts w:cs="Arial"/>
          <w:szCs w:val="18"/>
        </w:rPr>
        <w:t xml:space="preserve"> System may be restored in the event of corruption or other similar loss</w:t>
      </w:r>
      <w:r w:rsidR="00866A38" w:rsidRPr="0039515A">
        <w:rPr>
          <w:rFonts w:cs="Arial"/>
          <w:szCs w:val="18"/>
        </w:rPr>
        <w:t xml:space="preserve"> arising</w:t>
      </w:r>
      <w:r w:rsidR="00ED47CE" w:rsidRPr="0039515A">
        <w:rPr>
          <w:rFonts w:cs="Arial"/>
          <w:szCs w:val="18"/>
        </w:rPr>
        <w:t xml:space="preserve"> </w:t>
      </w:r>
      <w:r w:rsidR="00866A38" w:rsidRPr="0039515A">
        <w:rPr>
          <w:rFonts w:cs="Arial"/>
          <w:szCs w:val="18"/>
        </w:rPr>
        <w:t>due to the performance of this A</w:t>
      </w:r>
      <w:r w:rsidR="00ED47CE" w:rsidRPr="0039515A">
        <w:rPr>
          <w:rFonts w:cs="Arial"/>
          <w:szCs w:val="18"/>
        </w:rPr>
        <w:t>greement or for any other reason, howsoever caused.</w:t>
      </w:r>
    </w:p>
    <w:p w14:paraId="3AA2247A" w14:textId="77777777" w:rsidR="006E0400" w:rsidRPr="005A45C7" w:rsidRDefault="00500F7B" w:rsidP="005A45C7">
      <w:pPr>
        <w:jc w:val="both"/>
        <w:rPr>
          <w:rFonts w:cs="Arial"/>
          <w:szCs w:val="18"/>
        </w:rPr>
      </w:pPr>
      <w:r w:rsidRPr="00653D9E">
        <w:rPr>
          <w:rFonts w:cs="Arial"/>
          <w:b/>
          <w:szCs w:val="18"/>
        </w:rPr>
        <w:t>v.</w:t>
      </w:r>
      <w:r w:rsidRPr="005A45C7">
        <w:rPr>
          <w:rFonts w:cs="Arial"/>
          <w:szCs w:val="18"/>
        </w:rPr>
        <w:t xml:space="preserve"> </w:t>
      </w:r>
      <w:r w:rsidR="005A45C7" w:rsidRPr="005A45C7">
        <w:rPr>
          <w:rFonts w:cs="Arial"/>
          <w:szCs w:val="18"/>
        </w:rPr>
        <w:t xml:space="preserve">From time to time we may advise you about action or inaction that we reasonably recommend should be taken in connection with the Services we perform. </w:t>
      </w:r>
      <w:r w:rsidRPr="005A45C7">
        <w:rPr>
          <w:rFonts w:cs="Arial"/>
          <w:szCs w:val="18"/>
        </w:rPr>
        <w:t>If you make any changes to any part of your Systems</w:t>
      </w:r>
      <w:r w:rsidR="004271A1" w:rsidRPr="005A45C7">
        <w:rPr>
          <w:rFonts w:cs="Arial"/>
          <w:szCs w:val="18"/>
        </w:rPr>
        <w:t>,</w:t>
      </w:r>
      <w:r w:rsidRPr="005A45C7">
        <w:rPr>
          <w:rFonts w:cs="Arial"/>
          <w:szCs w:val="18"/>
        </w:rPr>
        <w:t xml:space="preserve"> then you must consult with us about such changes beforehand, so that we are not prevented in any way from providing the Services in accordance with the terms of th</w:t>
      </w:r>
      <w:r w:rsidR="000E3ADF" w:rsidRPr="005A45C7">
        <w:rPr>
          <w:rFonts w:cs="Arial"/>
          <w:szCs w:val="18"/>
        </w:rPr>
        <w:t>is</w:t>
      </w:r>
      <w:r w:rsidRPr="005A45C7">
        <w:rPr>
          <w:rFonts w:cs="Arial"/>
          <w:szCs w:val="18"/>
        </w:rPr>
        <w:t xml:space="preserve"> Agreement. </w:t>
      </w:r>
      <w:r w:rsidR="005A45C7" w:rsidRPr="005A45C7">
        <w:rPr>
          <w:rFonts w:cs="Arial"/>
          <w:szCs w:val="18"/>
        </w:rPr>
        <w:t>I</w:t>
      </w:r>
      <w:r w:rsidR="006E0400" w:rsidRPr="005A45C7">
        <w:rPr>
          <w:rFonts w:cs="Arial"/>
          <w:szCs w:val="18"/>
        </w:rPr>
        <w:t>n the event that you make such changes in the absence of, or contrary to, our advice in advance of such changes</w:t>
      </w:r>
      <w:r w:rsidR="005A45C7" w:rsidRPr="005A45C7">
        <w:rPr>
          <w:rFonts w:cs="Arial"/>
          <w:szCs w:val="18"/>
        </w:rPr>
        <w:t>,</w:t>
      </w:r>
      <w:r w:rsidR="006E0400" w:rsidRPr="005A45C7">
        <w:rPr>
          <w:rFonts w:cs="Arial"/>
          <w:szCs w:val="18"/>
        </w:rPr>
        <w:t xml:space="preserve"> </w:t>
      </w:r>
      <w:r w:rsidR="005A45C7" w:rsidRPr="005A45C7">
        <w:rPr>
          <w:rFonts w:cs="Arial"/>
          <w:szCs w:val="18"/>
        </w:rPr>
        <w:t>or take any action or inaction that impairs in any way the Services from working properly (other than for any reason directly arising from the Services performed by Adaptavist) or which is contrary to the advice we or any other licensor gives you under th</w:t>
      </w:r>
      <w:r w:rsidR="005A45C7">
        <w:rPr>
          <w:rFonts w:cs="Arial"/>
          <w:szCs w:val="18"/>
        </w:rPr>
        <w:t>is Agreement</w:t>
      </w:r>
      <w:r w:rsidR="005A45C7" w:rsidRPr="005A45C7">
        <w:rPr>
          <w:rFonts w:cs="Arial"/>
          <w:szCs w:val="18"/>
        </w:rPr>
        <w:t xml:space="preserve">, </w:t>
      </w:r>
      <w:r w:rsidR="006E0400" w:rsidRPr="005A45C7">
        <w:rPr>
          <w:rFonts w:cs="Arial"/>
          <w:szCs w:val="18"/>
        </w:rPr>
        <w:t>then we shall not be responsible for such changes</w:t>
      </w:r>
      <w:r w:rsidR="005A45C7">
        <w:rPr>
          <w:rFonts w:cs="Arial"/>
          <w:szCs w:val="18"/>
        </w:rPr>
        <w:t>, action or inaction</w:t>
      </w:r>
      <w:r w:rsidR="006E0400" w:rsidRPr="005A45C7">
        <w:rPr>
          <w:rFonts w:cs="Arial"/>
          <w:szCs w:val="18"/>
        </w:rPr>
        <w:t xml:space="preserve"> and we expressly exclude any liability arising directly or indirectly from such changes</w:t>
      </w:r>
      <w:r w:rsidR="005A45C7">
        <w:rPr>
          <w:rFonts w:cs="Arial"/>
          <w:szCs w:val="18"/>
        </w:rPr>
        <w:t>, action or inaction</w:t>
      </w:r>
      <w:r w:rsidR="006E0400" w:rsidRPr="005A45C7">
        <w:rPr>
          <w:rFonts w:cs="Arial"/>
          <w:szCs w:val="18"/>
        </w:rPr>
        <w:t xml:space="preserve"> or from our inability to perform the Services arising from such changes</w:t>
      </w:r>
      <w:r w:rsidR="005A45C7">
        <w:rPr>
          <w:rFonts w:cs="Arial"/>
          <w:szCs w:val="18"/>
        </w:rPr>
        <w:t>, action or inaction</w:t>
      </w:r>
      <w:r w:rsidR="006E0400" w:rsidRPr="005A45C7">
        <w:rPr>
          <w:rFonts w:cs="Arial"/>
          <w:szCs w:val="18"/>
        </w:rPr>
        <w:t>.</w:t>
      </w:r>
      <w:r w:rsidR="00592EEB" w:rsidRPr="005A45C7">
        <w:rPr>
          <w:rFonts w:cs="Arial"/>
          <w:szCs w:val="18"/>
        </w:rPr>
        <w:t xml:space="preserve"> </w:t>
      </w:r>
    </w:p>
    <w:p w14:paraId="795E3568" w14:textId="77777777" w:rsidR="006E0400" w:rsidRPr="0039515A" w:rsidRDefault="006E0400" w:rsidP="006E0400">
      <w:pPr>
        <w:pStyle w:val="Heading2"/>
        <w:numPr>
          <w:ilvl w:val="0"/>
          <w:numId w:val="0"/>
        </w:numPr>
        <w:spacing w:after="0"/>
        <w:rPr>
          <w:rFonts w:cs="Arial"/>
          <w:sz w:val="18"/>
          <w:szCs w:val="18"/>
        </w:rPr>
      </w:pPr>
      <w:r w:rsidRPr="00653D9E">
        <w:rPr>
          <w:rFonts w:cs="Arial"/>
          <w:b/>
          <w:sz w:val="18"/>
          <w:szCs w:val="18"/>
        </w:rPr>
        <w:t>vii.</w:t>
      </w:r>
      <w:r w:rsidRPr="005A45C7">
        <w:rPr>
          <w:rFonts w:cs="Arial"/>
          <w:sz w:val="18"/>
          <w:szCs w:val="18"/>
        </w:rPr>
        <w:t xml:space="preserve"> Adaptavist does not warrant that the Client’s use of the Services will be uninterrupted or error-free.</w:t>
      </w:r>
      <w:r w:rsidRPr="0039515A">
        <w:rPr>
          <w:rFonts w:cs="Arial"/>
          <w:sz w:val="18"/>
          <w:szCs w:val="18"/>
        </w:rPr>
        <w:t xml:space="preserve"> </w:t>
      </w:r>
      <w:bookmarkStart w:id="1" w:name="a205480"/>
      <w:bookmarkStart w:id="2" w:name="a532555"/>
      <w:bookmarkStart w:id="3" w:name="a816906"/>
      <w:bookmarkStart w:id="4" w:name="a229433"/>
      <w:bookmarkStart w:id="5" w:name="a991852"/>
      <w:bookmarkStart w:id="6" w:name="a173436"/>
      <w:bookmarkStart w:id="7" w:name="a628687"/>
      <w:bookmarkStart w:id="8" w:name="a719166"/>
      <w:bookmarkEnd w:id="1"/>
      <w:bookmarkEnd w:id="2"/>
      <w:bookmarkEnd w:id="3"/>
      <w:bookmarkEnd w:id="4"/>
      <w:bookmarkEnd w:id="5"/>
      <w:bookmarkEnd w:id="6"/>
      <w:bookmarkEnd w:id="7"/>
      <w:bookmarkEnd w:id="8"/>
    </w:p>
    <w:p w14:paraId="2E33D5DC" w14:textId="77777777" w:rsidR="006E0400" w:rsidRPr="0039515A" w:rsidRDefault="006E0400" w:rsidP="006E0400">
      <w:pPr>
        <w:pStyle w:val="Heading2"/>
        <w:numPr>
          <w:ilvl w:val="0"/>
          <w:numId w:val="0"/>
        </w:numPr>
        <w:spacing w:after="0"/>
        <w:rPr>
          <w:rFonts w:cs="Arial"/>
          <w:sz w:val="18"/>
          <w:szCs w:val="18"/>
        </w:rPr>
      </w:pPr>
      <w:r w:rsidRPr="00653D9E">
        <w:rPr>
          <w:rFonts w:cs="Arial"/>
          <w:b/>
          <w:sz w:val="18"/>
          <w:szCs w:val="18"/>
        </w:rPr>
        <w:t>viii.</w:t>
      </w:r>
      <w:r w:rsidRPr="0039515A">
        <w:rPr>
          <w:rFonts w:cs="Arial"/>
          <w:sz w:val="18"/>
          <w:szCs w:val="18"/>
        </w:rPr>
        <w:t xml:space="preserve"> Adaptavist does not warrant or guarantee that it will</w:t>
      </w:r>
      <w:r w:rsidR="00592EEB">
        <w:rPr>
          <w:rFonts w:cs="Arial"/>
          <w:sz w:val="18"/>
          <w:szCs w:val="18"/>
        </w:rPr>
        <w:t xml:space="preserve"> be able to rectify all Defects</w:t>
      </w:r>
      <w:r w:rsidRPr="0039515A">
        <w:rPr>
          <w:rFonts w:cs="Arial"/>
          <w:sz w:val="18"/>
          <w:szCs w:val="18"/>
        </w:rPr>
        <w:t>.</w:t>
      </w:r>
      <w:bookmarkStart w:id="9" w:name="a119929"/>
    </w:p>
    <w:p w14:paraId="15A03529" w14:textId="77777777" w:rsidR="006E0400" w:rsidRPr="0039515A" w:rsidRDefault="006E0400" w:rsidP="006E0400">
      <w:pPr>
        <w:pStyle w:val="Heading2"/>
        <w:numPr>
          <w:ilvl w:val="0"/>
          <w:numId w:val="0"/>
        </w:numPr>
        <w:spacing w:after="0"/>
        <w:rPr>
          <w:rFonts w:cs="Arial"/>
          <w:sz w:val="18"/>
          <w:szCs w:val="18"/>
        </w:rPr>
      </w:pPr>
      <w:r w:rsidRPr="00653D9E">
        <w:rPr>
          <w:rFonts w:cs="Arial"/>
          <w:b/>
          <w:sz w:val="18"/>
          <w:szCs w:val="18"/>
        </w:rPr>
        <w:t>ix.</w:t>
      </w:r>
      <w:r w:rsidRPr="0039515A">
        <w:rPr>
          <w:rFonts w:cs="Arial"/>
          <w:sz w:val="18"/>
          <w:szCs w:val="18"/>
        </w:rPr>
        <w:t xml:space="preserve"> Any unauthorised modifications or use of the Services by, or on behalf of, the Client shall render all </w:t>
      </w:r>
      <w:proofErr w:type="spellStart"/>
      <w:r w:rsidRPr="0039515A">
        <w:rPr>
          <w:rFonts w:cs="Arial"/>
          <w:sz w:val="18"/>
          <w:szCs w:val="18"/>
        </w:rPr>
        <w:t>Adaptavist's</w:t>
      </w:r>
      <w:proofErr w:type="spellEnd"/>
      <w:r w:rsidRPr="0039515A">
        <w:rPr>
          <w:rFonts w:cs="Arial"/>
          <w:sz w:val="18"/>
          <w:szCs w:val="18"/>
        </w:rPr>
        <w:t xml:space="preserve"> warranties and obli</w:t>
      </w:r>
      <w:r w:rsidR="000E3ADF" w:rsidRPr="0039515A">
        <w:rPr>
          <w:rFonts w:cs="Arial"/>
          <w:sz w:val="18"/>
          <w:szCs w:val="18"/>
        </w:rPr>
        <w:t>gations under this</w:t>
      </w:r>
      <w:r w:rsidRPr="0039515A">
        <w:rPr>
          <w:rFonts w:cs="Arial"/>
          <w:sz w:val="18"/>
          <w:szCs w:val="18"/>
        </w:rPr>
        <w:t xml:space="preserve"> Agreement null and void.</w:t>
      </w:r>
      <w:bookmarkEnd w:id="9"/>
    </w:p>
    <w:p w14:paraId="3E243060" w14:textId="77777777" w:rsidR="00ED47CE" w:rsidRPr="0039515A" w:rsidRDefault="006E0400" w:rsidP="00500F7B">
      <w:pPr>
        <w:pStyle w:val="Heading2"/>
        <w:numPr>
          <w:ilvl w:val="0"/>
          <w:numId w:val="0"/>
        </w:numPr>
        <w:spacing w:after="0"/>
        <w:rPr>
          <w:rFonts w:cs="Arial"/>
          <w:sz w:val="18"/>
          <w:szCs w:val="18"/>
        </w:rPr>
      </w:pPr>
      <w:r w:rsidRPr="00653D9E">
        <w:rPr>
          <w:rFonts w:cs="Arial"/>
          <w:b/>
          <w:sz w:val="18"/>
          <w:szCs w:val="18"/>
        </w:rPr>
        <w:t>x</w:t>
      </w:r>
      <w:r w:rsidR="00764AFA" w:rsidRPr="00653D9E">
        <w:rPr>
          <w:rFonts w:cs="Arial"/>
          <w:b/>
          <w:sz w:val="18"/>
          <w:szCs w:val="18"/>
        </w:rPr>
        <w:t>.</w:t>
      </w:r>
      <w:r w:rsidR="00764AFA" w:rsidRPr="0039515A">
        <w:rPr>
          <w:rFonts w:cs="Arial"/>
          <w:sz w:val="18"/>
          <w:szCs w:val="18"/>
        </w:rPr>
        <w:t xml:space="preserve"> </w:t>
      </w:r>
      <w:r w:rsidR="00ED47CE" w:rsidRPr="0039515A">
        <w:rPr>
          <w:rFonts w:cs="Arial"/>
          <w:sz w:val="18"/>
          <w:szCs w:val="18"/>
        </w:rPr>
        <w:t>The Client will appoint an Account Manager, named in Schedule 1</w:t>
      </w:r>
      <w:r w:rsidR="00866A38" w:rsidRPr="0039515A">
        <w:rPr>
          <w:rFonts w:cs="Arial"/>
          <w:sz w:val="18"/>
          <w:szCs w:val="18"/>
        </w:rPr>
        <w:t>,</w:t>
      </w:r>
      <w:r w:rsidR="00ED47CE" w:rsidRPr="0039515A">
        <w:rPr>
          <w:rFonts w:cs="Arial"/>
          <w:sz w:val="18"/>
          <w:szCs w:val="18"/>
        </w:rPr>
        <w:t xml:space="preserve"> Section A, who will be the primary point of contact for all communications between the Client and Adaptavist.</w:t>
      </w:r>
    </w:p>
    <w:p w14:paraId="0D609B7C" w14:textId="77777777" w:rsidR="00ED47CE" w:rsidRPr="0039515A" w:rsidRDefault="00ED47CE" w:rsidP="00C027FC">
      <w:pPr>
        <w:jc w:val="both"/>
        <w:rPr>
          <w:rFonts w:cs="Arial"/>
          <w:szCs w:val="18"/>
        </w:rPr>
      </w:pPr>
    </w:p>
    <w:p w14:paraId="4E3997E6" w14:textId="77777777" w:rsidR="00ED47CE" w:rsidRPr="0039515A" w:rsidRDefault="008E0843" w:rsidP="00C027FC">
      <w:pPr>
        <w:jc w:val="both"/>
        <w:rPr>
          <w:rFonts w:cs="Arial"/>
          <w:b/>
          <w:szCs w:val="18"/>
        </w:rPr>
      </w:pPr>
      <w:r w:rsidRPr="0039515A">
        <w:rPr>
          <w:rFonts w:cs="Arial"/>
          <w:b/>
          <w:szCs w:val="18"/>
        </w:rPr>
        <w:t>5</w:t>
      </w:r>
      <w:r w:rsidR="00ED47CE" w:rsidRPr="0039515A">
        <w:rPr>
          <w:rFonts w:cs="Arial"/>
          <w:b/>
          <w:szCs w:val="18"/>
        </w:rPr>
        <w:t>. Data Handling</w:t>
      </w:r>
    </w:p>
    <w:p w14:paraId="128520B5" w14:textId="77777777" w:rsidR="00542EF9" w:rsidRPr="0039515A" w:rsidRDefault="00542EF9" w:rsidP="00542EF9">
      <w:pPr>
        <w:pStyle w:val="Conditionhead"/>
        <w:widowControl w:val="0"/>
        <w:spacing w:line="240" w:lineRule="auto"/>
        <w:rPr>
          <w:rFonts w:ascii="Arial" w:hAnsi="Arial" w:cs="Arial"/>
          <w:b w:val="0"/>
          <w:bCs w:val="0"/>
          <w:sz w:val="18"/>
          <w:szCs w:val="18"/>
        </w:rPr>
      </w:pPr>
      <w:r w:rsidRPr="0039515A">
        <w:rPr>
          <w:rFonts w:ascii="Arial" w:hAnsi="Arial" w:cs="Arial"/>
          <w:b w:val="0"/>
          <w:bCs w:val="0"/>
          <w:sz w:val="18"/>
          <w:szCs w:val="18"/>
        </w:rPr>
        <w:t xml:space="preserve">For the purposes of this Clause </w:t>
      </w:r>
      <w:r w:rsidR="00B534C0" w:rsidRPr="0039515A">
        <w:rPr>
          <w:rFonts w:ascii="Arial" w:hAnsi="Arial" w:cs="Arial"/>
          <w:b w:val="0"/>
          <w:bCs w:val="0"/>
          <w:sz w:val="18"/>
          <w:szCs w:val="18"/>
        </w:rPr>
        <w:t>5</w:t>
      </w:r>
      <w:r w:rsidRPr="0039515A">
        <w:rPr>
          <w:rFonts w:ascii="Arial" w:hAnsi="Arial" w:cs="Arial"/>
          <w:b w:val="0"/>
          <w:bCs w:val="0"/>
          <w:sz w:val="18"/>
          <w:szCs w:val="18"/>
        </w:rPr>
        <w:t>, the terms “Data Controller”, “Data Processor”, “Data Subject”, “Personal Data”, “Process” and “Processing shall have the meaning prescribed under the Data Protection Act 1998.</w:t>
      </w:r>
    </w:p>
    <w:p w14:paraId="1844848A" w14:textId="77777777" w:rsidR="00542EF9" w:rsidRPr="0039515A" w:rsidRDefault="00B534C0" w:rsidP="00542EF9">
      <w:pPr>
        <w:tabs>
          <w:tab w:val="left" w:pos="0"/>
        </w:tabs>
        <w:suppressAutoHyphens/>
        <w:jc w:val="both"/>
        <w:rPr>
          <w:rFonts w:cs="Arial"/>
          <w:szCs w:val="18"/>
        </w:rPr>
      </w:pPr>
      <w:proofErr w:type="spellStart"/>
      <w:r w:rsidRPr="00653D9E">
        <w:rPr>
          <w:rFonts w:cs="Arial"/>
          <w:b/>
          <w:szCs w:val="18"/>
        </w:rPr>
        <w:t>i</w:t>
      </w:r>
      <w:proofErr w:type="spellEnd"/>
      <w:r w:rsidRPr="00653D9E">
        <w:rPr>
          <w:rFonts w:cs="Arial"/>
          <w:b/>
          <w:szCs w:val="18"/>
        </w:rPr>
        <w:t>.</w:t>
      </w:r>
      <w:r w:rsidRPr="0039515A">
        <w:rPr>
          <w:rFonts w:cs="Arial"/>
          <w:szCs w:val="18"/>
        </w:rPr>
        <w:t xml:space="preserve"> </w:t>
      </w:r>
      <w:r w:rsidR="00542EF9" w:rsidRPr="0039515A">
        <w:rPr>
          <w:rFonts w:cs="Arial"/>
          <w:szCs w:val="18"/>
        </w:rPr>
        <w:t xml:space="preserve">Adaptavist shall comply with any notification requirements under the DPA and both Parties will duly observe all their obligations under the </w:t>
      </w:r>
      <w:proofErr w:type="gramStart"/>
      <w:r w:rsidR="00542EF9" w:rsidRPr="0039515A">
        <w:rPr>
          <w:rFonts w:cs="Arial"/>
          <w:szCs w:val="18"/>
        </w:rPr>
        <w:t>DPA which</w:t>
      </w:r>
      <w:proofErr w:type="gramEnd"/>
      <w:r w:rsidR="00542EF9" w:rsidRPr="0039515A">
        <w:rPr>
          <w:rFonts w:cs="Arial"/>
          <w:szCs w:val="18"/>
        </w:rPr>
        <w:t xml:space="preserve"> arise in connection with this Agreement. </w:t>
      </w:r>
    </w:p>
    <w:p w14:paraId="179D723C" w14:textId="77777777" w:rsidR="00ED47CE" w:rsidRPr="0039515A" w:rsidRDefault="00764AFA" w:rsidP="00C027FC">
      <w:pPr>
        <w:jc w:val="both"/>
        <w:rPr>
          <w:rFonts w:cs="Arial"/>
          <w:szCs w:val="18"/>
        </w:rPr>
      </w:pPr>
      <w:r w:rsidRPr="00653D9E">
        <w:rPr>
          <w:rFonts w:cs="Arial"/>
          <w:b/>
          <w:szCs w:val="18"/>
        </w:rPr>
        <w:t>ii.</w:t>
      </w:r>
      <w:r w:rsidRPr="0039515A">
        <w:rPr>
          <w:rFonts w:cs="Arial"/>
          <w:szCs w:val="18"/>
        </w:rPr>
        <w:t xml:space="preserve"> </w:t>
      </w:r>
      <w:r w:rsidR="00ED47CE" w:rsidRPr="0039515A">
        <w:rPr>
          <w:rFonts w:cs="Arial"/>
          <w:szCs w:val="18"/>
        </w:rPr>
        <w:t>To the extent</w:t>
      </w:r>
      <w:r w:rsidR="00866A38" w:rsidRPr="0039515A">
        <w:rPr>
          <w:rFonts w:cs="Arial"/>
          <w:szCs w:val="18"/>
        </w:rPr>
        <w:t xml:space="preserve"> that Adaptavist acquires from t</w:t>
      </w:r>
      <w:r w:rsidR="00ED47CE" w:rsidRPr="0039515A">
        <w:rPr>
          <w:rFonts w:cs="Arial"/>
          <w:szCs w:val="18"/>
        </w:rPr>
        <w:t xml:space="preserve">he Client any </w:t>
      </w:r>
      <w:r w:rsidR="00542EF9" w:rsidRPr="0039515A">
        <w:rPr>
          <w:rFonts w:cs="Arial"/>
          <w:szCs w:val="18"/>
        </w:rPr>
        <w:t>Personal D</w:t>
      </w:r>
      <w:r w:rsidR="00ED47CE" w:rsidRPr="0039515A">
        <w:rPr>
          <w:rFonts w:cs="Arial"/>
          <w:szCs w:val="18"/>
        </w:rPr>
        <w:t xml:space="preserve">ata in connection with the </w:t>
      </w:r>
      <w:r w:rsidR="00542EF9" w:rsidRPr="0039515A">
        <w:rPr>
          <w:rFonts w:cs="Arial"/>
          <w:szCs w:val="18"/>
        </w:rPr>
        <w:t>Services, Adaptavist shall act as a Data P</w:t>
      </w:r>
      <w:r w:rsidR="00ED47CE" w:rsidRPr="0039515A">
        <w:rPr>
          <w:rFonts w:cs="Arial"/>
          <w:szCs w:val="18"/>
        </w:rPr>
        <w:t>rocessor on</w:t>
      </w:r>
      <w:r w:rsidR="00542EF9" w:rsidRPr="0039515A">
        <w:rPr>
          <w:rFonts w:cs="Arial"/>
          <w:szCs w:val="18"/>
        </w:rPr>
        <w:t>ly. The Client shall remain as D</w:t>
      </w:r>
      <w:r w:rsidR="00ED47CE" w:rsidRPr="0039515A">
        <w:rPr>
          <w:rFonts w:cs="Arial"/>
          <w:szCs w:val="18"/>
        </w:rPr>
        <w:t xml:space="preserve">ata </w:t>
      </w:r>
      <w:r w:rsidR="00542EF9" w:rsidRPr="0039515A">
        <w:rPr>
          <w:rFonts w:cs="Arial"/>
          <w:szCs w:val="18"/>
        </w:rPr>
        <w:t>C</w:t>
      </w:r>
      <w:r w:rsidR="00ED47CE" w:rsidRPr="0039515A">
        <w:rPr>
          <w:rFonts w:cs="Arial"/>
          <w:szCs w:val="18"/>
        </w:rPr>
        <w:t xml:space="preserve">ontroller in respect of such </w:t>
      </w:r>
      <w:r w:rsidR="00542EF9" w:rsidRPr="0039515A">
        <w:rPr>
          <w:rFonts w:cs="Arial"/>
          <w:szCs w:val="18"/>
        </w:rPr>
        <w:t>Personal D</w:t>
      </w:r>
      <w:r w:rsidR="00ED47CE" w:rsidRPr="0039515A">
        <w:rPr>
          <w:rFonts w:cs="Arial"/>
          <w:szCs w:val="18"/>
        </w:rPr>
        <w:t>ata and Adaptavist shall a</w:t>
      </w:r>
      <w:r w:rsidR="00866A38" w:rsidRPr="0039515A">
        <w:rPr>
          <w:rFonts w:cs="Arial"/>
          <w:szCs w:val="18"/>
        </w:rPr>
        <w:t>ct only on the instructions of t</w:t>
      </w:r>
      <w:r w:rsidR="00ED47CE" w:rsidRPr="0039515A">
        <w:rPr>
          <w:rFonts w:cs="Arial"/>
          <w:szCs w:val="18"/>
        </w:rPr>
        <w:t xml:space="preserve">he Client and take appropriate technical and </w:t>
      </w:r>
      <w:proofErr w:type="spellStart"/>
      <w:r w:rsidR="00ED47CE" w:rsidRPr="0039515A">
        <w:rPr>
          <w:rFonts w:cs="Arial"/>
          <w:szCs w:val="18"/>
        </w:rPr>
        <w:t>organisational</w:t>
      </w:r>
      <w:proofErr w:type="spellEnd"/>
      <w:r w:rsidR="00ED47CE" w:rsidRPr="0039515A">
        <w:rPr>
          <w:rFonts w:cs="Arial"/>
          <w:szCs w:val="18"/>
        </w:rPr>
        <w:t xml:space="preserve"> measures against </w:t>
      </w:r>
      <w:proofErr w:type="spellStart"/>
      <w:r w:rsidR="00ED47CE" w:rsidRPr="0039515A">
        <w:rPr>
          <w:rFonts w:cs="Arial"/>
          <w:szCs w:val="18"/>
        </w:rPr>
        <w:t>unauthor</w:t>
      </w:r>
      <w:r w:rsidR="00542EF9" w:rsidRPr="0039515A">
        <w:rPr>
          <w:rFonts w:cs="Arial"/>
          <w:szCs w:val="18"/>
        </w:rPr>
        <w:t>ised</w:t>
      </w:r>
      <w:proofErr w:type="spellEnd"/>
      <w:r w:rsidR="00542EF9" w:rsidRPr="0039515A">
        <w:rPr>
          <w:rFonts w:cs="Arial"/>
          <w:szCs w:val="18"/>
        </w:rPr>
        <w:t xml:space="preserve"> or unlawful processing of P</w:t>
      </w:r>
      <w:r w:rsidR="00ED47CE" w:rsidRPr="0039515A">
        <w:rPr>
          <w:rFonts w:cs="Arial"/>
          <w:szCs w:val="18"/>
        </w:rPr>
        <w:t>ersonal</w:t>
      </w:r>
      <w:r w:rsidR="00542EF9" w:rsidRPr="0039515A">
        <w:rPr>
          <w:rFonts w:cs="Arial"/>
          <w:szCs w:val="18"/>
        </w:rPr>
        <w:t xml:space="preserve"> D</w:t>
      </w:r>
      <w:r w:rsidR="00ED47CE" w:rsidRPr="0039515A">
        <w:rPr>
          <w:rFonts w:cs="Arial"/>
          <w:szCs w:val="18"/>
        </w:rPr>
        <w:t xml:space="preserve">ata and against loss or destruction of or corruption to any such </w:t>
      </w:r>
      <w:r w:rsidR="00542EF9" w:rsidRPr="0039515A">
        <w:rPr>
          <w:rFonts w:cs="Arial"/>
          <w:szCs w:val="18"/>
        </w:rPr>
        <w:t>Personal D</w:t>
      </w:r>
      <w:r w:rsidR="00ED47CE" w:rsidRPr="0039515A">
        <w:rPr>
          <w:rFonts w:cs="Arial"/>
          <w:szCs w:val="18"/>
        </w:rPr>
        <w:t>ata.</w:t>
      </w:r>
      <w:r w:rsidR="00DB4827" w:rsidRPr="0039515A">
        <w:rPr>
          <w:rFonts w:cs="Arial"/>
          <w:szCs w:val="18"/>
        </w:rPr>
        <w:t xml:space="preserve"> </w:t>
      </w:r>
    </w:p>
    <w:p w14:paraId="0E3421F2" w14:textId="77777777" w:rsidR="00ED47CE" w:rsidRPr="0039515A" w:rsidRDefault="00ED47CE" w:rsidP="00C027FC">
      <w:pPr>
        <w:jc w:val="both"/>
        <w:rPr>
          <w:rFonts w:cs="Arial"/>
          <w:szCs w:val="18"/>
        </w:rPr>
      </w:pPr>
    </w:p>
    <w:p w14:paraId="0106F298" w14:textId="77777777" w:rsidR="00ED47CE" w:rsidRPr="0039515A" w:rsidRDefault="008E0843" w:rsidP="00C027FC">
      <w:pPr>
        <w:jc w:val="both"/>
        <w:rPr>
          <w:rFonts w:cs="Arial"/>
          <w:b/>
          <w:szCs w:val="18"/>
        </w:rPr>
      </w:pPr>
      <w:r w:rsidRPr="0039515A">
        <w:rPr>
          <w:rFonts w:cs="Arial"/>
          <w:b/>
          <w:szCs w:val="18"/>
        </w:rPr>
        <w:t>6</w:t>
      </w:r>
      <w:r w:rsidR="00ED47CE" w:rsidRPr="0039515A">
        <w:rPr>
          <w:rFonts w:cs="Arial"/>
          <w:b/>
          <w:szCs w:val="18"/>
        </w:rPr>
        <w:t>. Payment</w:t>
      </w:r>
    </w:p>
    <w:p w14:paraId="0295751C" w14:textId="77777777" w:rsidR="00E12EB7" w:rsidRPr="0039515A" w:rsidRDefault="00764AFA" w:rsidP="00E12EB7">
      <w:pPr>
        <w:jc w:val="both"/>
        <w:rPr>
          <w:rFonts w:cs="Arial"/>
          <w:szCs w:val="18"/>
        </w:rPr>
      </w:pPr>
      <w:proofErr w:type="spellStart"/>
      <w:r w:rsidRPr="00653D9E">
        <w:rPr>
          <w:rFonts w:cs="Arial"/>
          <w:b/>
          <w:szCs w:val="18"/>
        </w:rPr>
        <w:t>i</w:t>
      </w:r>
      <w:proofErr w:type="spellEnd"/>
      <w:r w:rsidRPr="00653D9E">
        <w:rPr>
          <w:rFonts w:cs="Arial"/>
          <w:b/>
          <w:szCs w:val="18"/>
        </w:rPr>
        <w:t>.</w:t>
      </w:r>
      <w:r w:rsidRPr="0039515A">
        <w:rPr>
          <w:rFonts w:cs="Arial"/>
          <w:szCs w:val="18"/>
        </w:rPr>
        <w:t xml:space="preserve"> </w:t>
      </w:r>
      <w:r w:rsidR="00E12EB7" w:rsidRPr="0039515A">
        <w:rPr>
          <w:rFonts w:cs="Arial"/>
          <w:szCs w:val="18"/>
        </w:rPr>
        <w:t xml:space="preserve">In consideration of </w:t>
      </w:r>
      <w:proofErr w:type="spellStart"/>
      <w:r w:rsidR="00E12EB7" w:rsidRPr="0039515A">
        <w:rPr>
          <w:rFonts w:cs="Arial"/>
          <w:szCs w:val="18"/>
        </w:rPr>
        <w:t>Adaptavist’s</w:t>
      </w:r>
      <w:proofErr w:type="spellEnd"/>
      <w:r w:rsidR="00E12EB7" w:rsidRPr="0039515A">
        <w:rPr>
          <w:rFonts w:cs="Arial"/>
          <w:szCs w:val="18"/>
        </w:rPr>
        <w:t xml:space="preserve"> performance of its obligations hereunder, t</w:t>
      </w:r>
      <w:r w:rsidR="00ED47CE" w:rsidRPr="0039515A">
        <w:rPr>
          <w:rFonts w:cs="Arial"/>
          <w:szCs w:val="18"/>
        </w:rPr>
        <w:t xml:space="preserve">he Client shall pay </w:t>
      </w:r>
      <w:r w:rsidR="00ED47CE" w:rsidRPr="00592EEB">
        <w:rPr>
          <w:rFonts w:cs="Arial"/>
          <w:szCs w:val="18"/>
        </w:rPr>
        <w:t xml:space="preserve">the </w:t>
      </w:r>
      <w:r w:rsidR="00E12EB7" w:rsidRPr="00592EEB">
        <w:rPr>
          <w:rFonts w:cs="Arial"/>
          <w:szCs w:val="18"/>
        </w:rPr>
        <w:t>Fees</w:t>
      </w:r>
      <w:r w:rsidR="00674AED" w:rsidRPr="0039515A">
        <w:rPr>
          <w:rFonts w:cs="Arial"/>
          <w:szCs w:val="18"/>
        </w:rPr>
        <w:t xml:space="preserve"> at the </w:t>
      </w:r>
      <w:r w:rsidR="00433B9D">
        <w:rPr>
          <w:rFonts w:cs="Arial"/>
          <w:szCs w:val="18"/>
        </w:rPr>
        <w:t xml:space="preserve">Working Day </w:t>
      </w:r>
      <w:r w:rsidR="00674AED" w:rsidRPr="0039515A">
        <w:rPr>
          <w:rFonts w:cs="Arial"/>
          <w:szCs w:val="18"/>
        </w:rPr>
        <w:t>Rate set out</w:t>
      </w:r>
      <w:r w:rsidR="00ED47CE" w:rsidRPr="0039515A">
        <w:rPr>
          <w:rFonts w:cs="Arial"/>
          <w:szCs w:val="18"/>
        </w:rPr>
        <w:t xml:space="preserve"> under this </w:t>
      </w:r>
      <w:r w:rsidR="00E12EB7" w:rsidRPr="0039515A">
        <w:rPr>
          <w:rFonts w:cs="Arial"/>
          <w:szCs w:val="18"/>
        </w:rPr>
        <w:t>A</w:t>
      </w:r>
      <w:r w:rsidR="00ED47CE" w:rsidRPr="0039515A">
        <w:rPr>
          <w:rFonts w:cs="Arial"/>
          <w:szCs w:val="18"/>
        </w:rPr>
        <w:t>greement in the cu</w:t>
      </w:r>
      <w:r w:rsidR="00B2027C" w:rsidRPr="0039515A">
        <w:rPr>
          <w:rFonts w:cs="Arial"/>
          <w:szCs w:val="18"/>
        </w:rPr>
        <w:t>rrency stated according to the Payment t</w:t>
      </w:r>
      <w:r w:rsidR="00ED47CE" w:rsidRPr="0039515A">
        <w:rPr>
          <w:rFonts w:cs="Arial"/>
          <w:szCs w:val="18"/>
        </w:rPr>
        <w:t xml:space="preserve">erms </w:t>
      </w:r>
      <w:r w:rsidR="00E12EB7" w:rsidRPr="0039515A">
        <w:rPr>
          <w:rFonts w:cs="Arial"/>
          <w:szCs w:val="18"/>
        </w:rPr>
        <w:t>set out</w:t>
      </w:r>
      <w:r w:rsidR="00ED47CE" w:rsidRPr="0039515A">
        <w:rPr>
          <w:rFonts w:cs="Arial"/>
          <w:szCs w:val="18"/>
        </w:rPr>
        <w:t xml:space="preserve"> in Schedule 1</w:t>
      </w:r>
      <w:r w:rsidR="00E12EB7" w:rsidRPr="0039515A">
        <w:rPr>
          <w:rFonts w:cs="Arial"/>
          <w:szCs w:val="18"/>
        </w:rPr>
        <w:t>,</w:t>
      </w:r>
      <w:r w:rsidR="00ED47CE" w:rsidRPr="0039515A">
        <w:rPr>
          <w:rFonts w:cs="Arial"/>
          <w:szCs w:val="18"/>
        </w:rPr>
        <w:t xml:space="preserve"> Section D</w:t>
      </w:r>
      <w:r w:rsidR="00DB4827" w:rsidRPr="0039515A">
        <w:rPr>
          <w:rFonts w:cs="Arial"/>
          <w:szCs w:val="18"/>
        </w:rPr>
        <w:t xml:space="preserve"> (</w:t>
      </w:r>
      <w:r w:rsidR="00DB4827" w:rsidRPr="0039515A">
        <w:rPr>
          <w:rFonts w:cs="Arial"/>
          <w:b/>
          <w:szCs w:val="18"/>
        </w:rPr>
        <w:t>Payment</w:t>
      </w:r>
      <w:r w:rsidR="00DB4827" w:rsidRPr="0039515A">
        <w:rPr>
          <w:rFonts w:cs="Arial"/>
          <w:szCs w:val="18"/>
        </w:rPr>
        <w:t>)</w:t>
      </w:r>
      <w:r w:rsidR="00B2027C" w:rsidRPr="0039515A">
        <w:rPr>
          <w:rFonts w:cs="Arial"/>
          <w:szCs w:val="18"/>
        </w:rPr>
        <w:t>, taking into account any Milestones described in the Schedule</w:t>
      </w:r>
      <w:r w:rsidR="00ED47CE" w:rsidRPr="0039515A">
        <w:rPr>
          <w:rFonts w:cs="Arial"/>
          <w:szCs w:val="18"/>
        </w:rPr>
        <w:t xml:space="preserve">. </w:t>
      </w:r>
      <w:r w:rsidR="00E12EB7" w:rsidRPr="0039515A">
        <w:rPr>
          <w:rFonts w:cs="Arial"/>
          <w:szCs w:val="18"/>
        </w:rPr>
        <w:t>Fees</w:t>
      </w:r>
      <w:r w:rsidR="00674AED" w:rsidRPr="0039515A">
        <w:rPr>
          <w:rFonts w:cs="Arial"/>
          <w:szCs w:val="18"/>
        </w:rPr>
        <w:t xml:space="preserve"> and Rates</w:t>
      </w:r>
      <w:r w:rsidR="00E12EB7" w:rsidRPr="0039515A">
        <w:rPr>
          <w:rFonts w:cs="Arial"/>
          <w:szCs w:val="18"/>
        </w:rPr>
        <w:t xml:space="preserve"> </w:t>
      </w:r>
      <w:r w:rsidR="00ED47CE" w:rsidRPr="0039515A">
        <w:rPr>
          <w:rFonts w:cs="Arial"/>
          <w:szCs w:val="18"/>
        </w:rPr>
        <w:t xml:space="preserve">are stated net and therefore shall be subject to the addition of value added tax (VAT) and any other similar taxes, which UK Government legislation may apply to this agreement from time to time. </w:t>
      </w:r>
    </w:p>
    <w:p w14:paraId="3ABA5604" w14:textId="77777777" w:rsidR="00077A57" w:rsidRPr="0039515A" w:rsidRDefault="00077A57" w:rsidP="00077A57">
      <w:pPr>
        <w:jc w:val="both"/>
        <w:rPr>
          <w:rFonts w:cs="Arial"/>
          <w:szCs w:val="18"/>
        </w:rPr>
      </w:pPr>
      <w:r w:rsidRPr="00653D9E">
        <w:rPr>
          <w:rFonts w:cs="Arial"/>
          <w:b/>
          <w:szCs w:val="18"/>
        </w:rPr>
        <w:t>ii.</w:t>
      </w:r>
      <w:r w:rsidRPr="0039515A">
        <w:rPr>
          <w:rFonts w:cs="Arial"/>
          <w:szCs w:val="18"/>
        </w:rPr>
        <w:t xml:space="preserve"> </w:t>
      </w:r>
      <w:r w:rsidR="00B534C0" w:rsidRPr="0039515A">
        <w:rPr>
          <w:rFonts w:cs="Arial"/>
          <w:szCs w:val="18"/>
        </w:rPr>
        <w:t>The Client</w:t>
      </w:r>
      <w:r w:rsidR="00E12EB7" w:rsidRPr="0039515A">
        <w:rPr>
          <w:rFonts w:cs="Arial"/>
          <w:szCs w:val="18"/>
        </w:rPr>
        <w:t xml:space="preserve"> must pay all invoices in the same currency as shown on the invoice, within </w:t>
      </w:r>
      <w:r w:rsidR="00592EEB" w:rsidRPr="00592EEB">
        <w:rPr>
          <w:rFonts w:cs="Arial"/>
          <w:szCs w:val="18"/>
        </w:rPr>
        <w:t>30</w:t>
      </w:r>
      <w:r w:rsidR="00523C6B">
        <w:rPr>
          <w:rFonts w:cs="Arial"/>
          <w:szCs w:val="18"/>
        </w:rPr>
        <w:t xml:space="preserve"> d</w:t>
      </w:r>
      <w:r w:rsidR="00E12EB7" w:rsidRPr="00592EEB">
        <w:rPr>
          <w:rFonts w:cs="Arial"/>
          <w:szCs w:val="18"/>
        </w:rPr>
        <w:t xml:space="preserve">ays from </w:t>
      </w:r>
      <w:r w:rsidR="00592EEB" w:rsidRPr="00592EEB">
        <w:rPr>
          <w:rFonts w:cs="Arial"/>
          <w:szCs w:val="18"/>
        </w:rPr>
        <w:t xml:space="preserve">the </w:t>
      </w:r>
      <w:r w:rsidR="002332A6">
        <w:rPr>
          <w:rFonts w:cs="Arial"/>
          <w:szCs w:val="18"/>
        </w:rPr>
        <w:t>d</w:t>
      </w:r>
      <w:r w:rsidR="00E12EB7" w:rsidRPr="00592EEB">
        <w:rPr>
          <w:rFonts w:cs="Arial"/>
          <w:szCs w:val="18"/>
        </w:rPr>
        <w:t>ate</w:t>
      </w:r>
      <w:r w:rsidR="002332A6">
        <w:rPr>
          <w:rFonts w:cs="Arial"/>
          <w:szCs w:val="18"/>
        </w:rPr>
        <w:t xml:space="preserve"> set out on the invoice</w:t>
      </w:r>
      <w:r w:rsidR="00E12EB7" w:rsidRPr="0039515A">
        <w:rPr>
          <w:rFonts w:cs="Arial"/>
          <w:szCs w:val="18"/>
        </w:rPr>
        <w:t xml:space="preserve">. Time shall be of the </w:t>
      </w:r>
      <w:r w:rsidR="00DB4827" w:rsidRPr="0039515A">
        <w:rPr>
          <w:rFonts w:cs="Arial"/>
          <w:szCs w:val="18"/>
        </w:rPr>
        <w:t>essence for Payment of i</w:t>
      </w:r>
      <w:r w:rsidR="00E12EB7" w:rsidRPr="0039515A">
        <w:rPr>
          <w:rFonts w:cs="Arial"/>
          <w:szCs w:val="18"/>
        </w:rPr>
        <w:t>nvoices.</w:t>
      </w:r>
    </w:p>
    <w:p w14:paraId="1982A830" w14:textId="77777777" w:rsidR="00077A57" w:rsidRPr="0039515A" w:rsidRDefault="00077A57" w:rsidP="00077A57">
      <w:pPr>
        <w:jc w:val="both"/>
        <w:rPr>
          <w:rFonts w:cs="Arial"/>
          <w:i/>
          <w:szCs w:val="18"/>
        </w:rPr>
      </w:pPr>
      <w:r w:rsidRPr="00653D9E">
        <w:rPr>
          <w:rFonts w:cs="Arial"/>
          <w:b/>
          <w:szCs w:val="18"/>
        </w:rPr>
        <w:lastRenderedPageBreak/>
        <w:t>iii.</w:t>
      </w:r>
      <w:r w:rsidRPr="0039515A">
        <w:rPr>
          <w:rFonts w:cs="Arial"/>
          <w:szCs w:val="18"/>
        </w:rPr>
        <w:t xml:space="preserve"> </w:t>
      </w:r>
      <w:r w:rsidR="00E12EB7" w:rsidRPr="0039515A">
        <w:rPr>
          <w:rFonts w:cs="Arial"/>
          <w:szCs w:val="18"/>
        </w:rPr>
        <w:t xml:space="preserve">Payments must be made by bank transfer, credit card or debit card, PayPal or </w:t>
      </w:r>
      <w:proofErr w:type="spellStart"/>
      <w:r w:rsidR="00E12EB7" w:rsidRPr="0039515A">
        <w:rPr>
          <w:rFonts w:cs="Arial"/>
          <w:szCs w:val="18"/>
        </w:rPr>
        <w:t>cheque</w:t>
      </w:r>
      <w:proofErr w:type="spellEnd"/>
      <w:r w:rsidR="00E12EB7" w:rsidRPr="0039515A">
        <w:rPr>
          <w:rFonts w:cs="Arial"/>
          <w:szCs w:val="18"/>
        </w:rPr>
        <w:t xml:space="preserve"> to the relevant details set out on our invoices or available from </w:t>
      </w:r>
      <w:hyperlink r:id="rId8" w:history="1">
        <w:r w:rsidR="00E12EB7" w:rsidRPr="0039515A">
          <w:rPr>
            <w:rStyle w:val="Hyperlink"/>
            <w:rFonts w:cs="Arial"/>
            <w:i/>
            <w:szCs w:val="18"/>
          </w:rPr>
          <w:t>http://pay.adaptavist.com</w:t>
        </w:r>
      </w:hyperlink>
      <w:r w:rsidR="00E12EB7" w:rsidRPr="0039515A">
        <w:rPr>
          <w:rFonts w:cs="Arial"/>
          <w:i/>
          <w:szCs w:val="18"/>
        </w:rPr>
        <w:t xml:space="preserve">. </w:t>
      </w:r>
    </w:p>
    <w:p w14:paraId="447B04AA" w14:textId="77777777" w:rsidR="00077A57" w:rsidRPr="0039515A" w:rsidRDefault="00077A57" w:rsidP="00077A57">
      <w:pPr>
        <w:jc w:val="both"/>
        <w:rPr>
          <w:rFonts w:cs="Arial"/>
          <w:szCs w:val="18"/>
        </w:rPr>
      </w:pPr>
      <w:r w:rsidRPr="00653D9E">
        <w:rPr>
          <w:rFonts w:cs="Arial"/>
          <w:b/>
          <w:szCs w:val="18"/>
        </w:rPr>
        <w:t>iv.</w:t>
      </w:r>
      <w:r w:rsidRPr="0039515A">
        <w:rPr>
          <w:rFonts w:cs="Arial"/>
          <w:szCs w:val="18"/>
        </w:rPr>
        <w:t xml:space="preserve"> </w:t>
      </w:r>
      <w:r w:rsidR="00E12EB7" w:rsidRPr="0039515A">
        <w:rPr>
          <w:rFonts w:cs="Arial"/>
          <w:szCs w:val="18"/>
        </w:rPr>
        <w:t xml:space="preserve">If you do not pay in full within the </w:t>
      </w:r>
      <w:r w:rsidR="00B534C0" w:rsidRPr="0039515A">
        <w:rPr>
          <w:rFonts w:cs="Arial"/>
          <w:szCs w:val="18"/>
        </w:rPr>
        <w:t>P</w:t>
      </w:r>
      <w:r w:rsidR="00E12EB7" w:rsidRPr="0039515A">
        <w:rPr>
          <w:rFonts w:cs="Arial"/>
          <w:szCs w:val="18"/>
        </w:rPr>
        <w:t xml:space="preserve">ayment terms set out on the invoice, the outstanding amount due will be subject to the Late Payment of Commercial Debts (Interest) Act 1998. You shall pay the interest together with the overdue amount. This clause shall not apply to payments that you dispute in good faith. No payment </w:t>
      </w:r>
      <w:proofErr w:type="gramStart"/>
      <w:r w:rsidR="00E12EB7" w:rsidRPr="0039515A">
        <w:rPr>
          <w:rFonts w:cs="Arial"/>
          <w:szCs w:val="18"/>
        </w:rPr>
        <w:t>shall be deemed to have been made</w:t>
      </w:r>
      <w:proofErr w:type="gramEnd"/>
      <w:r w:rsidR="00E12EB7" w:rsidRPr="0039515A">
        <w:rPr>
          <w:rFonts w:cs="Arial"/>
          <w:szCs w:val="18"/>
        </w:rPr>
        <w:t xml:space="preserve"> until Adaptavist has received such payment in cleared funds from the Client.</w:t>
      </w:r>
    </w:p>
    <w:p w14:paraId="3E6ED5AF" w14:textId="77777777" w:rsidR="00E12EB7" w:rsidRPr="0039515A" w:rsidRDefault="00077A57" w:rsidP="00077A57">
      <w:pPr>
        <w:jc w:val="both"/>
        <w:rPr>
          <w:rFonts w:cs="Arial"/>
          <w:szCs w:val="18"/>
        </w:rPr>
      </w:pPr>
      <w:r w:rsidRPr="00653D9E">
        <w:rPr>
          <w:rFonts w:cs="Arial"/>
          <w:b/>
          <w:szCs w:val="18"/>
        </w:rPr>
        <w:t>v.</w:t>
      </w:r>
      <w:r w:rsidRPr="0039515A">
        <w:rPr>
          <w:rFonts w:cs="Arial"/>
          <w:szCs w:val="18"/>
        </w:rPr>
        <w:t xml:space="preserve"> </w:t>
      </w:r>
      <w:r w:rsidR="00E12EB7" w:rsidRPr="0039515A">
        <w:rPr>
          <w:rFonts w:cs="Arial"/>
          <w:szCs w:val="18"/>
        </w:rPr>
        <w:t>If you dispute any invoice or other statement of monies due, then you shall immediately notify us in writing. Each party will negotiate in good faith to attempt to resolve the dispute promptly. We shall provide all such evidence as may be reasonably necessary to verify the disputed invoice or request for payment. If the parties have not resolved the dispute within 30 days of you giving notice to us about the dispute then the dispute shall be res</w:t>
      </w:r>
      <w:r w:rsidR="000B60A5" w:rsidRPr="0039515A">
        <w:rPr>
          <w:rFonts w:cs="Arial"/>
          <w:szCs w:val="18"/>
        </w:rPr>
        <w:t>olved in accordance with clause 1</w:t>
      </w:r>
      <w:r w:rsidR="00674AED" w:rsidRPr="0039515A">
        <w:rPr>
          <w:rFonts w:cs="Arial"/>
          <w:szCs w:val="18"/>
        </w:rPr>
        <w:t>2</w:t>
      </w:r>
      <w:r w:rsidR="00E12EB7" w:rsidRPr="0039515A">
        <w:rPr>
          <w:rFonts w:cs="Arial"/>
          <w:szCs w:val="18"/>
        </w:rPr>
        <w:t>. Where only part of an invoice is disputed, the undisputed amount shall be paid on the</w:t>
      </w:r>
      <w:r w:rsidR="000E3ADF" w:rsidRPr="0039515A">
        <w:rPr>
          <w:rFonts w:cs="Arial"/>
          <w:szCs w:val="18"/>
        </w:rPr>
        <w:t xml:space="preserve"> due date in accordance with this</w:t>
      </w:r>
      <w:r w:rsidR="00E12EB7" w:rsidRPr="0039515A">
        <w:rPr>
          <w:rFonts w:cs="Arial"/>
          <w:szCs w:val="18"/>
        </w:rPr>
        <w:t xml:space="preserve"> Agreement. </w:t>
      </w:r>
    </w:p>
    <w:p w14:paraId="3D0871F1" w14:textId="77777777" w:rsidR="00ED47CE" w:rsidRPr="0039515A" w:rsidRDefault="00E12EB7" w:rsidP="00C027FC">
      <w:pPr>
        <w:jc w:val="both"/>
        <w:rPr>
          <w:rFonts w:cs="Arial"/>
          <w:szCs w:val="18"/>
        </w:rPr>
      </w:pPr>
      <w:r w:rsidRPr="0039515A">
        <w:rPr>
          <w:rFonts w:cs="Arial"/>
          <w:szCs w:val="18"/>
        </w:rPr>
        <w:t xml:space="preserve"> </w:t>
      </w:r>
    </w:p>
    <w:p w14:paraId="0807FC73" w14:textId="77777777" w:rsidR="00ED47CE" w:rsidRPr="0039515A" w:rsidRDefault="008E0843" w:rsidP="00C027FC">
      <w:pPr>
        <w:jc w:val="both"/>
        <w:rPr>
          <w:rFonts w:cs="Arial"/>
          <w:b/>
          <w:szCs w:val="18"/>
        </w:rPr>
      </w:pPr>
      <w:r w:rsidRPr="0039515A">
        <w:rPr>
          <w:rFonts w:cs="Arial"/>
          <w:b/>
          <w:szCs w:val="18"/>
        </w:rPr>
        <w:t>7</w:t>
      </w:r>
      <w:r w:rsidR="00ED47CE" w:rsidRPr="0039515A">
        <w:rPr>
          <w:rFonts w:cs="Arial"/>
          <w:b/>
          <w:szCs w:val="18"/>
        </w:rPr>
        <w:t>. Warranties and Representations</w:t>
      </w:r>
    </w:p>
    <w:p w14:paraId="356C8FB6" w14:textId="77777777" w:rsidR="00ED47CE" w:rsidRPr="0039515A" w:rsidRDefault="00764AFA" w:rsidP="00C027FC">
      <w:pPr>
        <w:jc w:val="both"/>
        <w:rPr>
          <w:rFonts w:cs="Arial"/>
          <w:szCs w:val="18"/>
        </w:rPr>
      </w:pPr>
      <w:proofErr w:type="spellStart"/>
      <w:r w:rsidRPr="00653D9E">
        <w:rPr>
          <w:rFonts w:cs="Arial"/>
          <w:b/>
          <w:szCs w:val="18"/>
        </w:rPr>
        <w:t>i</w:t>
      </w:r>
      <w:proofErr w:type="spellEnd"/>
      <w:r w:rsidRPr="00653D9E">
        <w:rPr>
          <w:rFonts w:cs="Arial"/>
          <w:b/>
          <w:szCs w:val="18"/>
        </w:rPr>
        <w:t>.</w:t>
      </w:r>
      <w:r w:rsidRPr="0039515A">
        <w:rPr>
          <w:rFonts w:cs="Arial"/>
          <w:szCs w:val="18"/>
        </w:rPr>
        <w:t xml:space="preserve"> </w:t>
      </w:r>
      <w:r w:rsidR="00ED47CE" w:rsidRPr="0039515A">
        <w:rPr>
          <w:rFonts w:cs="Arial"/>
          <w:szCs w:val="18"/>
        </w:rPr>
        <w:t>Each Party warrants and represents that:</w:t>
      </w:r>
    </w:p>
    <w:p w14:paraId="20D1FAFB" w14:textId="77777777" w:rsidR="00ED47CE" w:rsidRPr="0039515A" w:rsidRDefault="00ED47CE" w:rsidP="00732D05">
      <w:pPr>
        <w:pStyle w:val="ListParagraph"/>
        <w:numPr>
          <w:ilvl w:val="0"/>
          <w:numId w:val="5"/>
        </w:numPr>
        <w:jc w:val="both"/>
        <w:rPr>
          <w:rFonts w:cs="Arial"/>
          <w:szCs w:val="18"/>
        </w:rPr>
      </w:pPr>
      <w:proofErr w:type="gramStart"/>
      <w:r w:rsidRPr="0039515A">
        <w:rPr>
          <w:rFonts w:cs="Arial"/>
          <w:szCs w:val="18"/>
        </w:rPr>
        <w:t>it</w:t>
      </w:r>
      <w:proofErr w:type="gramEnd"/>
      <w:r w:rsidRPr="0039515A">
        <w:rPr>
          <w:rFonts w:cs="Arial"/>
          <w:szCs w:val="18"/>
        </w:rPr>
        <w:t xml:space="preserve"> has full capacity and Client and all necessary consents  to enter into and perform its obligations </w:t>
      </w:r>
      <w:r w:rsidR="000E3ADF" w:rsidRPr="0039515A">
        <w:rPr>
          <w:rFonts w:cs="Arial"/>
          <w:szCs w:val="18"/>
        </w:rPr>
        <w:t>under this Agreement and that this</w:t>
      </w:r>
      <w:r w:rsidRPr="0039515A">
        <w:rPr>
          <w:rFonts w:cs="Arial"/>
          <w:szCs w:val="18"/>
        </w:rPr>
        <w:t xml:space="preserve"> Agreement is executed by a duly </w:t>
      </w:r>
      <w:proofErr w:type="spellStart"/>
      <w:r w:rsidRPr="0039515A">
        <w:rPr>
          <w:rFonts w:cs="Arial"/>
          <w:szCs w:val="18"/>
        </w:rPr>
        <w:t>authorised</w:t>
      </w:r>
      <w:proofErr w:type="spellEnd"/>
      <w:r w:rsidRPr="0039515A">
        <w:rPr>
          <w:rFonts w:cs="Arial"/>
          <w:szCs w:val="18"/>
        </w:rPr>
        <w:t xml:space="preserve"> representative of that Party; </w:t>
      </w:r>
    </w:p>
    <w:p w14:paraId="32963C10" w14:textId="77777777" w:rsidR="00ED47CE" w:rsidRPr="0039515A" w:rsidRDefault="00ED47CE" w:rsidP="00732D05">
      <w:pPr>
        <w:pStyle w:val="ListParagraph"/>
        <w:numPr>
          <w:ilvl w:val="0"/>
          <w:numId w:val="5"/>
        </w:numPr>
        <w:jc w:val="both"/>
        <w:rPr>
          <w:rFonts w:cs="Arial"/>
          <w:szCs w:val="18"/>
        </w:rPr>
      </w:pPr>
      <w:proofErr w:type="gramStart"/>
      <w:r w:rsidRPr="0039515A">
        <w:rPr>
          <w:rFonts w:cs="Arial"/>
          <w:szCs w:val="18"/>
        </w:rPr>
        <w:t>in</w:t>
      </w:r>
      <w:proofErr w:type="gramEnd"/>
      <w:r w:rsidRPr="0039515A">
        <w:rPr>
          <w:rFonts w:cs="Arial"/>
          <w:szCs w:val="18"/>
        </w:rPr>
        <w:t xml:space="preserve"> entering th</w:t>
      </w:r>
      <w:r w:rsidR="000E3ADF" w:rsidRPr="0039515A">
        <w:rPr>
          <w:rFonts w:cs="Arial"/>
          <w:szCs w:val="18"/>
        </w:rPr>
        <w:t>is</w:t>
      </w:r>
      <w:r w:rsidRPr="0039515A">
        <w:rPr>
          <w:rFonts w:cs="Arial"/>
          <w:szCs w:val="18"/>
        </w:rPr>
        <w:t xml:space="preserve"> Agreeme</w:t>
      </w:r>
      <w:r w:rsidR="00EF3025">
        <w:rPr>
          <w:rFonts w:cs="Arial"/>
          <w:szCs w:val="18"/>
        </w:rPr>
        <w:t>nt it has not committed any f</w:t>
      </w:r>
      <w:r w:rsidRPr="0039515A">
        <w:rPr>
          <w:rFonts w:cs="Arial"/>
          <w:szCs w:val="18"/>
        </w:rPr>
        <w:t xml:space="preserve">raud; and </w:t>
      </w:r>
    </w:p>
    <w:p w14:paraId="488AF33A" w14:textId="77777777" w:rsidR="00ED47CE" w:rsidRPr="0039515A" w:rsidRDefault="00ED47CE" w:rsidP="00732D05">
      <w:pPr>
        <w:pStyle w:val="ListParagraph"/>
        <w:numPr>
          <w:ilvl w:val="0"/>
          <w:numId w:val="5"/>
        </w:numPr>
        <w:jc w:val="both"/>
        <w:rPr>
          <w:rFonts w:cs="Arial"/>
          <w:szCs w:val="18"/>
        </w:rPr>
      </w:pPr>
      <w:proofErr w:type="gramStart"/>
      <w:r w:rsidRPr="0039515A">
        <w:rPr>
          <w:rFonts w:cs="Arial"/>
          <w:szCs w:val="18"/>
        </w:rPr>
        <w:t>it</w:t>
      </w:r>
      <w:proofErr w:type="gramEnd"/>
      <w:r w:rsidRPr="0039515A">
        <w:rPr>
          <w:rFonts w:cs="Arial"/>
          <w:szCs w:val="18"/>
        </w:rPr>
        <w:t xml:space="preserve"> owns, has obtained or is able to obtain, valid </w:t>
      </w:r>
      <w:proofErr w:type="spellStart"/>
      <w:r w:rsidRPr="0039515A">
        <w:rPr>
          <w:rFonts w:cs="Arial"/>
          <w:szCs w:val="18"/>
        </w:rPr>
        <w:t>licences</w:t>
      </w:r>
      <w:proofErr w:type="spellEnd"/>
      <w:r w:rsidRPr="0039515A">
        <w:rPr>
          <w:rFonts w:cs="Arial"/>
          <w:szCs w:val="18"/>
        </w:rPr>
        <w:t xml:space="preserve"> or rights for all Intellectual Property Rights that are necessary for the performance of its obligations under th</w:t>
      </w:r>
      <w:r w:rsidR="000E3ADF" w:rsidRPr="0039515A">
        <w:rPr>
          <w:rFonts w:cs="Arial"/>
          <w:szCs w:val="18"/>
        </w:rPr>
        <w:t>is</w:t>
      </w:r>
      <w:r w:rsidRPr="0039515A">
        <w:rPr>
          <w:rFonts w:cs="Arial"/>
          <w:szCs w:val="18"/>
        </w:rPr>
        <w:t xml:space="preserve"> Agreement.</w:t>
      </w:r>
    </w:p>
    <w:p w14:paraId="15A1C181" w14:textId="77777777" w:rsidR="00ED47CE" w:rsidRPr="0039515A" w:rsidRDefault="00764AFA" w:rsidP="00C027FC">
      <w:pPr>
        <w:jc w:val="both"/>
        <w:rPr>
          <w:rFonts w:cs="Arial"/>
          <w:szCs w:val="18"/>
        </w:rPr>
      </w:pPr>
      <w:r w:rsidRPr="00653D9E">
        <w:rPr>
          <w:rFonts w:cs="Arial"/>
          <w:b/>
          <w:szCs w:val="18"/>
        </w:rPr>
        <w:t>ii.</w:t>
      </w:r>
      <w:r w:rsidRPr="0039515A">
        <w:rPr>
          <w:rFonts w:cs="Arial"/>
          <w:szCs w:val="18"/>
        </w:rPr>
        <w:t xml:space="preserve"> </w:t>
      </w:r>
      <w:r w:rsidR="00ED47CE" w:rsidRPr="0039515A">
        <w:rPr>
          <w:rFonts w:cs="Arial"/>
          <w:szCs w:val="18"/>
        </w:rPr>
        <w:t>Other than where expressly stated, all warranties, conditions and other terms implied by statute or common law are, to the fullest extent per</w:t>
      </w:r>
      <w:r w:rsidR="000E3ADF" w:rsidRPr="0039515A">
        <w:rPr>
          <w:rFonts w:cs="Arial"/>
          <w:szCs w:val="18"/>
        </w:rPr>
        <w:t>mitted by Law, excluded from this</w:t>
      </w:r>
      <w:r w:rsidR="00ED47CE" w:rsidRPr="0039515A">
        <w:rPr>
          <w:rFonts w:cs="Arial"/>
          <w:szCs w:val="18"/>
        </w:rPr>
        <w:t xml:space="preserve"> Agreement.</w:t>
      </w:r>
    </w:p>
    <w:p w14:paraId="798925A3" w14:textId="77777777" w:rsidR="00ED47CE" w:rsidRPr="0039515A" w:rsidRDefault="00764AFA" w:rsidP="00C027FC">
      <w:pPr>
        <w:jc w:val="both"/>
        <w:rPr>
          <w:rFonts w:cs="Arial"/>
          <w:szCs w:val="18"/>
        </w:rPr>
      </w:pPr>
      <w:r w:rsidRPr="00653D9E">
        <w:rPr>
          <w:rFonts w:cs="Arial"/>
          <w:b/>
          <w:szCs w:val="18"/>
        </w:rPr>
        <w:t>iii.</w:t>
      </w:r>
      <w:r w:rsidRPr="0039515A">
        <w:rPr>
          <w:rFonts w:cs="Arial"/>
          <w:szCs w:val="18"/>
        </w:rPr>
        <w:t xml:space="preserve"> </w:t>
      </w:r>
      <w:r w:rsidR="00ED47CE" w:rsidRPr="0039515A">
        <w:rPr>
          <w:rFonts w:cs="Arial"/>
          <w:szCs w:val="18"/>
        </w:rPr>
        <w:t xml:space="preserve">Any </w:t>
      </w:r>
      <w:proofErr w:type="spellStart"/>
      <w:r w:rsidR="00ED47CE" w:rsidRPr="0039515A">
        <w:rPr>
          <w:rFonts w:cs="Arial"/>
          <w:szCs w:val="18"/>
        </w:rPr>
        <w:t>unauthorised</w:t>
      </w:r>
      <w:proofErr w:type="spellEnd"/>
      <w:r w:rsidR="00ED47CE" w:rsidRPr="0039515A">
        <w:rPr>
          <w:rFonts w:cs="Arial"/>
          <w:szCs w:val="18"/>
        </w:rPr>
        <w:t xml:space="preserve"> modifications to the Deliverables by, or on behalf of, the Client shall render all </w:t>
      </w:r>
      <w:proofErr w:type="spellStart"/>
      <w:r w:rsidR="00ED47CE" w:rsidRPr="0039515A">
        <w:rPr>
          <w:rFonts w:cs="Arial"/>
          <w:szCs w:val="18"/>
        </w:rPr>
        <w:t>Adaptavist's</w:t>
      </w:r>
      <w:proofErr w:type="spellEnd"/>
      <w:r w:rsidR="00ED47CE" w:rsidRPr="0039515A">
        <w:rPr>
          <w:rFonts w:cs="Arial"/>
          <w:szCs w:val="18"/>
        </w:rPr>
        <w:t xml:space="preserve"> warranties and obligations under th</w:t>
      </w:r>
      <w:r w:rsidR="000E3ADF" w:rsidRPr="0039515A">
        <w:rPr>
          <w:rFonts w:cs="Arial"/>
          <w:szCs w:val="18"/>
        </w:rPr>
        <w:t>is</w:t>
      </w:r>
      <w:r w:rsidR="00ED47CE" w:rsidRPr="0039515A">
        <w:rPr>
          <w:rFonts w:cs="Arial"/>
          <w:szCs w:val="18"/>
        </w:rPr>
        <w:t xml:space="preserve"> Agreement null and void.</w:t>
      </w:r>
    </w:p>
    <w:p w14:paraId="1D75CBC3" w14:textId="77777777" w:rsidR="00ED47CE" w:rsidRPr="0039515A" w:rsidRDefault="00ED47CE" w:rsidP="00C027FC">
      <w:pPr>
        <w:jc w:val="both"/>
        <w:rPr>
          <w:rFonts w:cs="Arial"/>
          <w:szCs w:val="18"/>
        </w:rPr>
      </w:pPr>
    </w:p>
    <w:p w14:paraId="4B16C0E5" w14:textId="77777777" w:rsidR="00ED47CE" w:rsidRPr="0039515A" w:rsidRDefault="008E0843" w:rsidP="00C027FC">
      <w:pPr>
        <w:jc w:val="both"/>
        <w:rPr>
          <w:rFonts w:cs="Arial"/>
          <w:szCs w:val="18"/>
        </w:rPr>
      </w:pPr>
      <w:r w:rsidRPr="0039515A">
        <w:rPr>
          <w:rFonts w:cs="Arial"/>
          <w:b/>
          <w:szCs w:val="18"/>
        </w:rPr>
        <w:t>8</w:t>
      </w:r>
      <w:r w:rsidR="00ED47CE" w:rsidRPr="0039515A">
        <w:rPr>
          <w:rFonts w:cs="Arial"/>
          <w:b/>
          <w:szCs w:val="18"/>
        </w:rPr>
        <w:t>.  Intellectual Property Rights</w:t>
      </w:r>
    </w:p>
    <w:p w14:paraId="42F2EEDA" w14:textId="77777777" w:rsidR="00077A57" w:rsidRPr="0039515A" w:rsidRDefault="00281B93" w:rsidP="00077A57">
      <w:pPr>
        <w:jc w:val="both"/>
        <w:rPr>
          <w:rFonts w:cs="Arial"/>
          <w:szCs w:val="18"/>
        </w:rPr>
      </w:pPr>
      <w:proofErr w:type="spellStart"/>
      <w:r w:rsidRPr="00653D9E">
        <w:rPr>
          <w:rFonts w:cs="Arial"/>
          <w:b/>
          <w:szCs w:val="18"/>
        </w:rPr>
        <w:t>i</w:t>
      </w:r>
      <w:proofErr w:type="spellEnd"/>
      <w:r w:rsidRPr="00653D9E">
        <w:rPr>
          <w:rFonts w:cs="Arial"/>
          <w:b/>
          <w:szCs w:val="18"/>
        </w:rPr>
        <w:t>.</w:t>
      </w:r>
      <w:r w:rsidRPr="0039515A">
        <w:rPr>
          <w:rFonts w:cs="Arial"/>
          <w:szCs w:val="18"/>
        </w:rPr>
        <w:t xml:space="preserve"> All Intellectual Property R</w:t>
      </w:r>
      <w:r w:rsidR="00077A57" w:rsidRPr="0039515A">
        <w:rPr>
          <w:rFonts w:cs="Arial"/>
          <w:szCs w:val="18"/>
        </w:rPr>
        <w:t>ights existing prior to the Commencement Date of this Agreement (collectively “pre-existing rights/tools”) will remain with and belong to the party that owned such rights immediately prior to such commencement.</w:t>
      </w:r>
    </w:p>
    <w:p w14:paraId="7CC1FCFB" w14:textId="77777777" w:rsidR="00ED47CE" w:rsidRPr="0039515A" w:rsidRDefault="00077A57" w:rsidP="00C027FC">
      <w:pPr>
        <w:jc w:val="both"/>
        <w:rPr>
          <w:rFonts w:cs="Arial"/>
          <w:szCs w:val="18"/>
        </w:rPr>
      </w:pPr>
      <w:r w:rsidRPr="00653D9E">
        <w:rPr>
          <w:rFonts w:cs="Arial"/>
          <w:b/>
          <w:szCs w:val="18"/>
        </w:rPr>
        <w:t>i</w:t>
      </w:r>
      <w:r w:rsidR="00764AFA" w:rsidRPr="00653D9E">
        <w:rPr>
          <w:rFonts w:cs="Arial"/>
          <w:b/>
          <w:szCs w:val="18"/>
        </w:rPr>
        <w:t>i.</w:t>
      </w:r>
      <w:r w:rsidR="00764AFA" w:rsidRPr="0039515A">
        <w:rPr>
          <w:rFonts w:cs="Arial"/>
          <w:szCs w:val="18"/>
        </w:rPr>
        <w:t xml:space="preserve"> </w:t>
      </w:r>
      <w:r w:rsidR="00ED47CE" w:rsidRPr="0039515A">
        <w:rPr>
          <w:rFonts w:cs="Arial"/>
          <w:szCs w:val="18"/>
        </w:rPr>
        <w:t xml:space="preserve">The Client acknowledges and agrees that Adaptavist and/or its licensors own all Intellectual Property Rights in the Deliverables. Except as expressly stated herein, Adaptavist does not grant to the Client any right or title to, or in, its Intellectual Property Rights, or any other rights or </w:t>
      </w:r>
      <w:proofErr w:type="spellStart"/>
      <w:r w:rsidR="00ED47CE" w:rsidRPr="0039515A">
        <w:rPr>
          <w:rFonts w:cs="Arial"/>
          <w:szCs w:val="18"/>
        </w:rPr>
        <w:t>licences</w:t>
      </w:r>
      <w:proofErr w:type="spellEnd"/>
      <w:r w:rsidR="00ED47CE" w:rsidRPr="0039515A">
        <w:rPr>
          <w:rFonts w:cs="Arial"/>
          <w:szCs w:val="18"/>
        </w:rPr>
        <w:t xml:space="preserve"> in respect of the Deliverables. </w:t>
      </w:r>
    </w:p>
    <w:p w14:paraId="39131694" w14:textId="77777777" w:rsidR="00077A57" w:rsidRPr="0039515A" w:rsidRDefault="00764AFA" w:rsidP="00C027FC">
      <w:pPr>
        <w:jc w:val="both"/>
        <w:rPr>
          <w:rFonts w:cs="Arial"/>
          <w:szCs w:val="18"/>
        </w:rPr>
      </w:pPr>
      <w:r w:rsidRPr="00653D9E">
        <w:rPr>
          <w:rFonts w:cs="Arial"/>
          <w:b/>
          <w:szCs w:val="18"/>
        </w:rPr>
        <w:t>ii</w:t>
      </w:r>
      <w:r w:rsidR="00077A57" w:rsidRPr="00653D9E">
        <w:rPr>
          <w:rFonts w:cs="Arial"/>
          <w:b/>
          <w:szCs w:val="18"/>
        </w:rPr>
        <w:t>i</w:t>
      </w:r>
      <w:r w:rsidRPr="00653D9E">
        <w:rPr>
          <w:rFonts w:cs="Arial"/>
          <w:b/>
          <w:szCs w:val="18"/>
        </w:rPr>
        <w:t>.</w:t>
      </w:r>
      <w:r w:rsidRPr="0039515A">
        <w:rPr>
          <w:rFonts w:cs="Arial"/>
          <w:szCs w:val="18"/>
        </w:rPr>
        <w:t xml:space="preserve"> </w:t>
      </w:r>
      <w:r w:rsidR="00ED47CE" w:rsidRPr="0039515A">
        <w:rPr>
          <w:rFonts w:cs="Arial"/>
          <w:szCs w:val="18"/>
        </w:rPr>
        <w:t xml:space="preserve">Adaptavist hereby grants to the Client a personal, perpetual, non-exclusive and non-transferable </w:t>
      </w:r>
      <w:proofErr w:type="spellStart"/>
      <w:r w:rsidR="00ED47CE" w:rsidRPr="0039515A">
        <w:rPr>
          <w:rFonts w:cs="Arial"/>
          <w:szCs w:val="18"/>
        </w:rPr>
        <w:t>licence</w:t>
      </w:r>
      <w:proofErr w:type="spellEnd"/>
      <w:r w:rsidR="00ED47CE" w:rsidRPr="0039515A">
        <w:rPr>
          <w:rFonts w:cs="Arial"/>
          <w:szCs w:val="18"/>
        </w:rPr>
        <w:t xml:space="preserve"> to </w:t>
      </w:r>
      <w:r w:rsidR="00077A57" w:rsidRPr="0039515A">
        <w:rPr>
          <w:rFonts w:cs="Arial"/>
          <w:szCs w:val="18"/>
        </w:rPr>
        <w:t>U</w:t>
      </w:r>
      <w:r w:rsidR="00ED47CE" w:rsidRPr="0039515A">
        <w:rPr>
          <w:rFonts w:cs="Arial"/>
          <w:szCs w:val="18"/>
        </w:rPr>
        <w:t xml:space="preserve">se the Intellectual Property Rights in the Deliverables, such </w:t>
      </w:r>
      <w:proofErr w:type="spellStart"/>
      <w:r w:rsidR="00ED47CE" w:rsidRPr="0039515A">
        <w:rPr>
          <w:rFonts w:cs="Arial"/>
          <w:szCs w:val="18"/>
        </w:rPr>
        <w:t>licence</w:t>
      </w:r>
      <w:proofErr w:type="spellEnd"/>
      <w:r w:rsidR="00ED47CE" w:rsidRPr="0039515A">
        <w:rPr>
          <w:rFonts w:cs="Arial"/>
          <w:szCs w:val="18"/>
        </w:rPr>
        <w:t xml:space="preserve"> to be used</w:t>
      </w:r>
      <w:r w:rsidR="000E3ADF" w:rsidRPr="0039515A">
        <w:rPr>
          <w:rFonts w:cs="Arial"/>
          <w:szCs w:val="18"/>
        </w:rPr>
        <w:t xml:space="preserve"> strictly in accordance with this</w:t>
      </w:r>
      <w:r w:rsidR="00ED47CE" w:rsidRPr="0039515A">
        <w:rPr>
          <w:rFonts w:cs="Arial"/>
          <w:szCs w:val="18"/>
        </w:rPr>
        <w:t xml:space="preserve"> Agreement only (</w:t>
      </w:r>
      <w:r w:rsidR="00ED47CE" w:rsidRPr="0039515A">
        <w:rPr>
          <w:rFonts w:cs="Arial"/>
          <w:b/>
          <w:szCs w:val="18"/>
        </w:rPr>
        <w:t>Use</w:t>
      </w:r>
      <w:r w:rsidR="00ED47CE" w:rsidRPr="0039515A">
        <w:rPr>
          <w:rFonts w:cs="Arial"/>
          <w:szCs w:val="18"/>
        </w:rPr>
        <w:t>). The Client shall not be entitled to use the Intellectual Property Rights in the Deliverables for any other purpose than the Use, including, without limitation, that the</w:t>
      </w:r>
      <w:r w:rsidR="009A2FF9" w:rsidRPr="0039515A">
        <w:rPr>
          <w:rFonts w:cs="Arial"/>
          <w:szCs w:val="18"/>
        </w:rPr>
        <w:t xml:space="preserve"> Client shall have no right to: </w:t>
      </w:r>
      <w:r w:rsidR="00ED47CE" w:rsidRPr="0039515A">
        <w:rPr>
          <w:rFonts w:cs="Arial"/>
          <w:szCs w:val="18"/>
        </w:rPr>
        <w:t>co</w:t>
      </w:r>
      <w:r w:rsidR="009A2FF9" w:rsidRPr="0039515A">
        <w:rPr>
          <w:rFonts w:cs="Arial"/>
          <w:szCs w:val="18"/>
        </w:rPr>
        <w:t>py;</w:t>
      </w:r>
      <w:r w:rsidR="00ED47CE" w:rsidRPr="0039515A">
        <w:rPr>
          <w:rFonts w:cs="Arial"/>
          <w:szCs w:val="18"/>
        </w:rPr>
        <w:t xml:space="preserve"> </w:t>
      </w:r>
      <w:r w:rsidR="009A2FF9" w:rsidRPr="0039515A">
        <w:rPr>
          <w:rFonts w:cs="Arial"/>
          <w:szCs w:val="18"/>
        </w:rPr>
        <w:t>translate;</w:t>
      </w:r>
      <w:r w:rsidR="00ED47CE" w:rsidRPr="0039515A">
        <w:rPr>
          <w:rFonts w:cs="Arial"/>
          <w:szCs w:val="18"/>
        </w:rPr>
        <w:t xml:space="preserve"> </w:t>
      </w:r>
      <w:r w:rsidR="009A2FF9" w:rsidRPr="0039515A">
        <w:rPr>
          <w:rFonts w:cs="Arial"/>
          <w:szCs w:val="18"/>
        </w:rPr>
        <w:t>reproduce;</w:t>
      </w:r>
      <w:r w:rsidR="00ED47CE" w:rsidRPr="0039515A">
        <w:rPr>
          <w:rFonts w:cs="Arial"/>
          <w:szCs w:val="18"/>
        </w:rPr>
        <w:t xml:space="preserve"> </w:t>
      </w:r>
      <w:r w:rsidR="009A2FF9" w:rsidRPr="0039515A">
        <w:rPr>
          <w:rFonts w:cs="Arial"/>
          <w:szCs w:val="18"/>
        </w:rPr>
        <w:t>reverse engineer;</w:t>
      </w:r>
      <w:r w:rsidR="00ED47CE" w:rsidRPr="0039515A">
        <w:rPr>
          <w:rFonts w:cs="Arial"/>
          <w:szCs w:val="18"/>
        </w:rPr>
        <w:t xml:space="preserve"> decompile</w:t>
      </w:r>
      <w:r w:rsidR="009A2FF9" w:rsidRPr="0039515A">
        <w:rPr>
          <w:rFonts w:cs="Arial"/>
          <w:szCs w:val="18"/>
        </w:rPr>
        <w:t>;</w:t>
      </w:r>
      <w:r w:rsidR="00ED47CE" w:rsidRPr="0039515A">
        <w:rPr>
          <w:rFonts w:cs="Arial"/>
          <w:szCs w:val="18"/>
        </w:rPr>
        <w:t xml:space="preserve"> disassemble</w:t>
      </w:r>
      <w:r w:rsidR="009A2FF9" w:rsidRPr="00D65508">
        <w:rPr>
          <w:rFonts w:cs="Arial"/>
          <w:szCs w:val="18"/>
        </w:rPr>
        <w:t>;</w:t>
      </w:r>
      <w:r w:rsidR="00ED47CE" w:rsidRPr="00D65508">
        <w:rPr>
          <w:rFonts w:cs="Arial"/>
          <w:szCs w:val="18"/>
        </w:rPr>
        <w:t xml:space="preserve"> create derivate works</w:t>
      </w:r>
      <w:r w:rsidR="009A2FF9" w:rsidRPr="00D65508">
        <w:rPr>
          <w:rFonts w:cs="Arial"/>
          <w:szCs w:val="18"/>
        </w:rPr>
        <w:t>;</w:t>
      </w:r>
      <w:r w:rsidR="00ED47CE" w:rsidRPr="0039515A">
        <w:rPr>
          <w:rFonts w:cs="Arial"/>
          <w:szCs w:val="18"/>
        </w:rPr>
        <w:t xml:space="preserve"> </w:t>
      </w:r>
      <w:r w:rsidR="009A2FF9" w:rsidRPr="0039515A">
        <w:rPr>
          <w:rFonts w:cs="Arial"/>
          <w:szCs w:val="18"/>
        </w:rPr>
        <w:t>sell;</w:t>
      </w:r>
      <w:r w:rsidR="00ED47CE" w:rsidRPr="0039515A">
        <w:rPr>
          <w:rFonts w:cs="Arial"/>
          <w:szCs w:val="18"/>
        </w:rPr>
        <w:t xml:space="preserve"> </w:t>
      </w:r>
      <w:r w:rsidR="009A2FF9" w:rsidRPr="0039515A">
        <w:rPr>
          <w:rFonts w:cs="Arial"/>
          <w:szCs w:val="18"/>
        </w:rPr>
        <w:t>rent;</w:t>
      </w:r>
      <w:r w:rsidR="00ED47CE" w:rsidRPr="0039515A">
        <w:rPr>
          <w:rFonts w:cs="Arial"/>
          <w:szCs w:val="18"/>
        </w:rPr>
        <w:t xml:space="preserve"> </w:t>
      </w:r>
      <w:r w:rsidR="009A2FF9" w:rsidRPr="0039515A">
        <w:rPr>
          <w:rFonts w:cs="Arial"/>
          <w:szCs w:val="18"/>
        </w:rPr>
        <w:t>lease;</w:t>
      </w:r>
      <w:r w:rsidR="00ED47CE" w:rsidRPr="0039515A">
        <w:rPr>
          <w:rFonts w:cs="Arial"/>
          <w:szCs w:val="18"/>
        </w:rPr>
        <w:t xml:space="preserve"> </w:t>
      </w:r>
      <w:r w:rsidR="009A2FF9" w:rsidRPr="0039515A">
        <w:rPr>
          <w:rFonts w:cs="Arial"/>
          <w:szCs w:val="18"/>
        </w:rPr>
        <w:t>transfer;</w:t>
      </w:r>
      <w:r w:rsidR="00ED47CE" w:rsidRPr="0039515A">
        <w:rPr>
          <w:rFonts w:cs="Arial"/>
          <w:szCs w:val="18"/>
        </w:rPr>
        <w:t xml:space="preserve"> assign</w:t>
      </w:r>
      <w:r w:rsidR="009A2FF9" w:rsidRPr="0039515A">
        <w:rPr>
          <w:rFonts w:cs="Arial"/>
          <w:szCs w:val="18"/>
        </w:rPr>
        <w:t>;</w:t>
      </w:r>
      <w:r w:rsidR="00ED47CE" w:rsidRPr="0039515A">
        <w:rPr>
          <w:rFonts w:cs="Arial"/>
          <w:szCs w:val="18"/>
        </w:rPr>
        <w:t xml:space="preserve"> </w:t>
      </w:r>
      <w:r w:rsidR="009A2FF9" w:rsidRPr="0039515A">
        <w:rPr>
          <w:rFonts w:cs="Arial"/>
          <w:szCs w:val="18"/>
        </w:rPr>
        <w:t>sub-</w:t>
      </w:r>
      <w:proofErr w:type="spellStart"/>
      <w:r w:rsidR="009A2FF9" w:rsidRPr="0039515A">
        <w:rPr>
          <w:rFonts w:cs="Arial"/>
          <w:szCs w:val="18"/>
        </w:rPr>
        <w:t>licence</w:t>
      </w:r>
      <w:proofErr w:type="spellEnd"/>
      <w:r w:rsidR="009A2FF9" w:rsidRPr="0039515A">
        <w:rPr>
          <w:rFonts w:cs="Arial"/>
          <w:szCs w:val="18"/>
        </w:rPr>
        <w:t>;</w:t>
      </w:r>
      <w:r w:rsidR="00ED47CE" w:rsidRPr="0039515A">
        <w:rPr>
          <w:rFonts w:cs="Arial"/>
          <w:szCs w:val="18"/>
        </w:rPr>
        <w:t xml:space="preserve"> make any representations</w:t>
      </w:r>
      <w:r w:rsidR="009A2FF9" w:rsidRPr="0039515A">
        <w:rPr>
          <w:rFonts w:cs="Arial"/>
          <w:szCs w:val="18"/>
        </w:rPr>
        <w:t>; warranties or guarantees</w:t>
      </w:r>
      <w:r w:rsidR="00077A57" w:rsidRPr="0039515A">
        <w:rPr>
          <w:rFonts w:cs="Arial"/>
          <w:szCs w:val="18"/>
        </w:rPr>
        <w:t xml:space="preserve"> in, about or w</w:t>
      </w:r>
      <w:r w:rsidR="00ED47CE" w:rsidRPr="0039515A">
        <w:rPr>
          <w:rFonts w:cs="Arial"/>
          <w:szCs w:val="18"/>
        </w:rPr>
        <w:t xml:space="preserve">ith regard to the Intellectual Property Rights in the Deliverables in whole or part. </w:t>
      </w:r>
    </w:p>
    <w:p w14:paraId="2C560D19" w14:textId="77777777" w:rsidR="00ED47CE" w:rsidRPr="0039515A" w:rsidRDefault="00873B54" w:rsidP="00873B54">
      <w:pPr>
        <w:pStyle w:val="Heading2"/>
        <w:numPr>
          <w:ilvl w:val="0"/>
          <w:numId w:val="0"/>
        </w:numPr>
        <w:rPr>
          <w:rFonts w:cs="Arial"/>
          <w:sz w:val="18"/>
          <w:szCs w:val="18"/>
        </w:rPr>
      </w:pPr>
      <w:r w:rsidRPr="00653D9E">
        <w:rPr>
          <w:rFonts w:cs="Arial"/>
          <w:b/>
          <w:sz w:val="18"/>
          <w:szCs w:val="18"/>
        </w:rPr>
        <w:t>iv.</w:t>
      </w:r>
      <w:r w:rsidRPr="0039515A">
        <w:rPr>
          <w:rFonts w:cs="Arial"/>
          <w:sz w:val="18"/>
          <w:szCs w:val="18"/>
        </w:rPr>
        <w:t xml:space="preserve"> Unless you request otherwise, when you ask or authorise us to install or upgrade any software on your Systems you also authorise us to acc</w:t>
      </w:r>
      <w:r w:rsidR="00831FCF" w:rsidRPr="0039515A">
        <w:rPr>
          <w:rFonts w:cs="Arial"/>
          <w:sz w:val="18"/>
          <w:szCs w:val="18"/>
        </w:rPr>
        <w:t xml:space="preserve">ept any </w:t>
      </w:r>
      <w:r w:rsidRPr="0039515A">
        <w:rPr>
          <w:rFonts w:cs="Arial"/>
          <w:sz w:val="18"/>
          <w:szCs w:val="18"/>
        </w:rPr>
        <w:t>E</w:t>
      </w:r>
      <w:r w:rsidR="00831FCF" w:rsidRPr="0039515A">
        <w:rPr>
          <w:rFonts w:cs="Arial"/>
          <w:sz w:val="18"/>
          <w:szCs w:val="18"/>
        </w:rPr>
        <w:t>nd User License Agreement</w:t>
      </w:r>
      <w:r w:rsidRPr="0039515A">
        <w:rPr>
          <w:rFonts w:cs="Arial"/>
          <w:sz w:val="18"/>
          <w:szCs w:val="18"/>
        </w:rPr>
        <w:t xml:space="preserve"> relating to that Software on your behalf. You indemnify us from all claims, losses, expenses and/or demands arising directly or indirectly from us doing this on your behalf. </w:t>
      </w:r>
    </w:p>
    <w:p w14:paraId="7C41500B" w14:textId="77777777" w:rsidR="009A2FF9" w:rsidRPr="0039515A" w:rsidRDefault="00077A57" w:rsidP="00C027FC">
      <w:pPr>
        <w:jc w:val="both"/>
        <w:rPr>
          <w:rFonts w:cs="Arial"/>
          <w:b/>
          <w:szCs w:val="18"/>
        </w:rPr>
      </w:pPr>
      <w:r w:rsidRPr="0039515A">
        <w:rPr>
          <w:rFonts w:cs="Arial"/>
          <w:b/>
          <w:szCs w:val="18"/>
        </w:rPr>
        <w:t>9</w:t>
      </w:r>
      <w:r w:rsidR="009A2FF9" w:rsidRPr="0039515A">
        <w:rPr>
          <w:rFonts w:cs="Arial"/>
          <w:b/>
          <w:szCs w:val="18"/>
        </w:rPr>
        <w:t>. Confidentiality</w:t>
      </w:r>
    </w:p>
    <w:p w14:paraId="70A8BFA3" w14:textId="77777777" w:rsidR="009A2FF9" w:rsidRPr="0039515A" w:rsidRDefault="00764AFA" w:rsidP="00C027FC">
      <w:pPr>
        <w:jc w:val="both"/>
        <w:rPr>
          <w:rFonts w:cs="Arial"/>
          <w:szCs w:val="18"/>
        </w:rPr>
      </w:pPr>
      <w:proofErr w:type="spellStart"/>
      <w:r w:rsidRPr="00653D9E">
        <w:rPr>
          <w:rFonts w:cs="Arial"/>
          <w:b/>
          <w:szCs w:val="18"/>
        </w:rPr>
        <w:t>i</w:t>
      </w:r>
      <w:proofErr w:type="spellEnd"/>
      <w:r w:rsidRPr="00653D9E">
        <w:rPr>
          <w:rFonts w:cs="Arial"/>
          <w:b/>
          <w:szCs w:val="18"/>
        </w:rPr>
        <w:t>.</w:t>
      </w:r>
      <w:r w:rsidRPr="0039515A">
        <w:rPr>
          <w:rFonts w:cs="Arial"/>
          <w:szCs w:val="18"/>
        </w:rPr>
        <w:t xml:space="preserve"> </w:t>
      </w:r>
      <w:r w:rsidR="006A443D" w:rsidRPr="0039515A">
        <w:rPr>
          <w:rFonts w:cs="Arial"/>
          <w:szCs w:val="18"/>
        </w:rPr>
        <w:t>Except as may be necessary to enable the performance of this Agreement, e</w:t>
      </w:r>
      <w:r w:rsidR="009A2FF9" w:rsidRPr="0039515A">
        <w:rPr>
          <w:rFonts w:cs="Arial"/>
          <w:szCs w:val="18"/>
        </w:rPr>
        <w:t>ach of the parties undertakes to the other</w:t>
      </w:r>
      <w:r w:rsidR="006A443D" w:rsidRPr="0039515A">
        <w:rPr>
          <w:rFonts w:cs="Arial"/>
          <w:szCs w:val="18"/>
        </w:rPr>
        <w:t xml:space="preserve"> during the Term and after Termination</w:t>
      </w:r>
      <w:r w:rsidR="009A2FF9" w:rsidRPr="0039515A">
        <w:rPr>
          <w:rFonts w:cs="Arial"/>
          <w:szCs w:val="18"/>
        </w:rPr>
        <w:t xml:space="preserve"> to keep confidential all information (written or oral) concerning the business and affairs of the other that it shall have obtained or received as a result of the discussions leading up to, or entering into, or in the performance of this </w:t>
      </w:r>
      <w:r w:rsidR="006A443D" w:rsidRPr="0039515A">
        <w:rPr>
          <w:rFonts w:cs="Arial"/>
          <w:szCs w:val="18"/>
        </w:rPr>
        <w:t>A</w:t>
      </w:r>
      <w:r w:rsidR="009A2FF9" w:rsidRPr="0039515A">
        <w:rPr>
          <w:rFonts w:cs="Arial"/>
          <w:szCs w:val="18"/>
        </w:rPr>
        <w:t>greement</w:t>
      </w:r>
      <w:r w:rsidR="006A443D" w:rsidRPr="0039515A">
        <w:rPr>
          <w:rFonts w:cs="Arial"/>
          <w:szCs w:val="18"/>
        </w:rPr>
        <w:t xml:space="preserve"> (</w:t>
      </w:r>
      <w:r w:rsidR="006A443D" w:rsidRPr="0039515A">
        <w:rPr>
          <w:rFonts w:cs="Arial"/>
          <w:b/>
          <w:szCs w:val="18"/>
        </w:rPr>
        <w:t>Confidential Information</w:t>
      </w:r>
      <w:r w:rsidR="006A443D" w:rsidRPr="0039515A">
        <w:rPr>
          <w:rFonts w:cs="Arial"/>
          <w:szCs w:val="18"/>
        </w:rPr>
        <w:t>)</w:t>
      </w:r>
      <w:r w:rsidR="009A2FF9" w:rsidRPr="0039515A">
        <w:rPr>
          <w:rFonts w:cs="Arial"/>
          <w:szCs w:val="18"/>
        </w:rPr>
        <w:t xml:space="preserve"> save that which is:</w:t>
      </w:r>
    </w:p>
    <w:p w14:paraId="14CCC3FB" w14:textId="77777777" w:rsidR="009A2FF9" w:rsidRPr="0039515A" w:rsidRDefault="006A443D" w:rsidP="00764AFA">
      <w:pPr>
        <w:pStyle w:val="ListParagraph"/>
        <w:numPr>
          <w:ilvl w:val="0"/>
          <w:numId w:val="3"/>
        </w:numPr>
        <w:jc w:val="both"/>
        <w:rPr>
          <w:rFonts w:cs="Arial"/>
          <w:szCs w:val="18"/>
        </w:rPr>
      </w:pPr>
      <w:proofErr w:type="gramStart"/>
      <w:r w:rsidRPr="0039515A">
        <w:rPr>
          <w:rFonts w:cs="Arial"/>
          <w:szCs w:val="18"/>
        </w:rPr>
        <w:t>in</w:t>
      </w:r>
      <w:r w:rsidR="009A2FF9" w:rsidRPr="0039515A">
        <w:rPr>
          <w:rFonts w:cs="Arial"/>
          <w:szCs w:val="18"/>
        </w:rPr>
        <w:t>significant</w:t>
      </w:r>
      <w:proofErr w:type="gramEnd"/>
      <w:r w:rsidR="009A2FF9" w:rsidRPr="0039515A">
        <w:rPr>
          <w:rFonts w:cs="Arial"/>
          <w:szCs w:val="18"/>
        </w:rPr>
        <w:t xml:space="preserve"> or obvious</w:t>
      </w:r>
      <w:r w:rsidRPr="0039515A">
        <w:rPr>
          <w:rFonts w:cs="Arial"/>
          <w:szCs w:val="18"/>
        </w:rPr>
        <w:t>;</w:t>
      </w:r>
    </w:p>
    <w:p w14:paraId="0E874017" w14:textId="77777777" w:rsidR="006A443D" w:rsidRPr="0039515A" w:rsidRDefault="006A443D" w:rsidP="00764AFA">
      <w:pPr>
        <w:pStyle w:val="ListParagraph"/>
        <w:numPr>
          <w:ilvl w:val="0"/>
          <w:numId w:val="3"/>
        </w:numPr>
        <w:jc w:val="both"/>
        <w:rPr>
          <w:rFonts w:cs="Arial"/>
          <w:szCs w:val="18"/>
        </w:rPr>
      </w:pPr>
      <w:proofErr w:type="gramStart"/>
      <w:r w:rsidRPr="0039515A">
        <w:rPr>
          <w:rFonts w:cs="Arial"/>
          <w:szCs w:val="18"/>
        </w:rPr>
        <w:t>any</w:t>
      </w:r>
      <w:proofErr w:type="gramEnd"/>
      <w:r w:rsidRPr="0039515A">
        <w:rPr>
          <w:rFonts w:cs="Arial"/>
          <w:szCs w:val="18"/>
        </w:rPr>
        <w:t xml:space="preserve"> use or disclosure </w:t>
      </w:r>
      <w:proofErr w:type="spellStart"/>
      <w:r w:rsidRPr="0039515A">
        <w:rPr>
          <w:rFonts w:cs="Arial"/>
          <w:szCs w:val="18"/>
        </w:rPr>
        <w:t>authorised</w:t>
      </w:r>
      <w:proofErr w:type="spellEnd"/>
      <w:r w:rsidRPr="0039515A">
        <w:rPr>
          <w:rFonts w:cs="Arial"/>
          <w:szCs w:val="18"/>
        </w:rPr>
        <w:t xml:space="preserve"> required by law;</w:t>
      </w:r>
    </w:p>
    <w:p w14:paraId="75B265E7" w14:textId="77777777" w:rsidR="009A2FF9" w:rsidRPr="0039515A" w:rsidRDefault="006A443D" w:rsidP="00C027FC">
      <w:pPr>
        <w:pStyle w:val="ListParagraph"/>
        <w:numPr>
          <w:ilvl w:val="0"/>
          <w:numId w:val="3"/>
        </w:numPr>
        <w:jc w:val="both"/>
        <w:rPr>
          <w:rFonts w:cs="Arial"/>
          <w:szCs w:val="18"/>
        </w:rPr>
      </w:pPr>
      <w:proofErr w:type="gramStart"/>
      <w:r w:rsidRPr="0039515A">
        <w:rPr>
          <w:rFonts w:cs="Arial"/>
          <w:szCs w:val="18"/>
        </w:rPr>
        <w:t>a</w:t>
      </w:r>
      <w:r w:rsidR="009A2FF9" w:rsidRPr="0039515A">
        <w:rPr>
          <w:rFonts w:cs="Arial"/>
          <w:szCs w:val="18"/>
        </w:rPr>
        <w:t>lready</w:t>
      </w:r>
      <w:proofErr w:type="gramEnd"/>
      <w:r w:rsidR="009A2FF9" w:rsidRPr="0039515A">
        <w:rPr>
          <w:rFonts w:cs="Arial"/>
          <w:szCs w:val="18"/>
        </w:rPr>
        <w:t xml:space="preserve"> in its possession other than as a result of a breach of this clause</w:t>
      </w:r>
      <w:r w:rsidRPr="0039515A">
        <w:rPr>
          <w:rFonts w:cs="Arial"/>
          <w:szCs w:val="18"/>
        </w:rPr>
        <w:t>; or</w:t>
      </w:r>
    </w:p>
    <w:p w14:paraId="57FC4DEC" w14:textId="77777777" w:rsidR="009A2FF9" w:rsidRPr="0039515A" w:rsidRDefault="006A443D" w:rsidP="00C027FC">
      <w:pPr>
        <w:pStyle w:val="ListParagraph"/>
        <w:numPr>
          <w:ilvl w:val="0"/>
          <w:numId w:val="3"/>
        </w:numPr>
        <w:jc w:val="both"/>
        <w:rPr>
          <w:rFonts w:cs="Arial"/>
          <w:szCs w:val="18"/>
        </w:rPr>
      </w:pPr>
      <w:proofErr w:type="gramStart"/>
      <w:r w:rsidRPr="0039515A">
        <w:rPr>
          <w:rFonts w:cs="Arial"/>
          <w:szCs w:val="18"/>
        </w:rPr>
        <w:t>a</w:t>
      </w:r>
      <w:r w:rsidR="009A2FF9" w:rsidRPr="0039515A">
        <w:rPr>
          <w:rFonts w:cs="Arial"/>
          <w:szCs w:val="18"/>
        </w:rPr>
        <w:t>lready</w:t>
      </w:r>
      <w:proofErr w:type="gramEnd"/>
      <w:r w:rsidR="009A2FF9" w:rsidRPr="0039515A">
        <w:rPr>
          <w:rFonts w:cs="Arial"/>
          <w:szCs w:val="18"/>
        </w:rPr>
        <w:t xml:space="preserve"> generally available and in the public domain otherwise than as a result of a breach of this clause.</w:t>
      </w:r>
    </w:p>
    <w:p w14:paraId="05462C15" w14:textId="77777777" w:rsidR="009A2FF9" w:rsidRPr="0039515A" w:rsidRDefault="00764AFA" w:rsidP="00C027FC">
      <w:pPr>
        <w:jc w:val="both"/>
        <w:rPr>
          <w:rFonts w:cs="Arial"/>
          <w:szCs w:val="18"/>
        </w:rPr>
      </w:pPr>
      <w:r w:rsidRPr="00653D9E">
        <w:rPr>
          <w:rFonts w:cs="Arial"/>
          <w:b/>
          <w:szCs w:val="18"/>
        </w:rPr>
        <w:t>ii.</w:t>
      </w:r>
      <w:r w:rsidRPr="0039515A">
        <w:rPr>
          <w:rFonts w:cs="Arial"/>
          <w:szCs w:val="18"/>
        </w:rPr>
        <w:t xml:space="preserve"> </w:t>
      </w:r>
      <w:r w:rsidR="009A2FF9" w:rsidRPr="0039515A">
        <w:rPr>
          <w:rFonts w:cs="Arial"/>
          <w:szCs w:val="18"/>
        </w:rPr>
        <w:t xml:space="preserve">Each of the parties undertakes to the other to take all such steps as shall from time to time be necessary to ensure compliance with the provisions of this clause by its </w:t>
      </w:r>
      <w:r w:rsidR="00A72B53" w:rsidRPr="0039515A">
        <w:rPr>
          <w:rFonts w:cs="Arial"/>
          <w:szCs w:val="18"/>
        </w:rPr>
        <w:t>Staff</w:t>
      </w:r>
      <w:r w:rsidR="009A2FF9" w:rsidRPr="0039515A">
        <w:rPr>
          <w:rFonts w:cs="Arial"/>
          <w:szCs w:val="18"/>
        </w:rPr>
        <w:t>.</w:t>
      </w:r>
    </w:p>
    <w:p w14:paraId="7015D0D5" w14:textId="77777777" w:rsidR="009A2FF9" w:rsidRPr="0039515A" w:rsidRDefault="009A2FF9" w:rsidP="00C027FC">
      <w:pPr>
        <w:jc w:val="both"/>
        <w:rPr>
          <w:rFonts w:cs="Arial"/>
          <w:szCs w:val="18"/>
        </w:rPr>
      </w:pPr>
    </w:p>
    <w:p w14:paraId="0FF965DB" w14:textId="77777777" w:rsidR="00E807D6" w:rsidRPr="0039515A" w:rsidRDefault="00E807D6" w:rsidP="00E807D6">
      <w:pPr>
        <w:pStyle w:val="Heading1"/>
        <w:numPr>
          <w:ilvl w:val="0"/>
          <w:numId w:val="0"/>
        </w:numPr>
        <w:spacing w:after="0"/>
        <w:ind w:left="113" w:hanging="113"/>
        <w:rPr>
          <w:rFonts w:cs="Arial"/>
          <w:color w:val="auto"/>
          <w:sz w:val="18"/>
          <w:szCs w:val="18"/>
        </w:rPr>
      </w:pPr>
      <w:bookmarkStart w:id="10" w:name="_Toc278279343"/>
      <w:r w:rsidRPr="0039515A">
        <w:rPr>
          <w:rFonts w:cs="Arial"/>
          <w:color w:val="auto"/>
          <w:sz w:val="18"/>
          <w:szCs w:val="18"/>
        </w:rPr>
        <w:t xml:space="preserve">10. </w:t>
      </w:r>
      <w:r w:rsidR="00DB4827" w:rsidRPr="0039515A">
        <w:rPr>
          <w:rFonts w:cs="Arial"/>
          <w:color w:val="auto"/>
          <w:sz w:val="18"/>
          <w:szCs w:val="18"/>
        </w:rPr>
        <w:t>Term</w:t>
      </w:r>
      <w:r w:rsidRPr="0039515A">
        <w:rPr>
          <w:rFonts w:cs="Arial"/>
          <w:color w:val="auto"/>
          <w:sz w:val="18"/>
          <w:szCs w:val="18"/>
        </w:rPr>
        <w:t xml:space="preserve"> of Agreement</w:t>
      </w:r>
      <w:bookmarkEnd w:id="10"/>
      <w:r w:rsidRPr="0039515A">
        <w:rPr>
          <w:rFonts w:cs="Arial"/>
          <w:color w:val="auto"/>
          <w:sz w:val="18"/>
          <w:szCs w:val="18"/>
        </w:rPr>
        <w:t xml:space="preserve"> </w:t>
      </w:r>
    </w:p>
    <w:p w14:paraId="6DC53A61" w14:textId="77777777" w:rsidR="00E807D6" w:rsidRPr="0039515A" w:rsidRDefault="00E807D6" w:rsidP="00382368">
      <w:pPr>
        <w:pStyle w:val="Heading2"/>
        <w:numPr>
          <w:ilvl w:val="0"/>
          <w:numId w:val="0"/>
        </w:numPr>
        <w:spacing w:after="0"/>
        <w:rPr>
          <w:rFonts w:cs="Arial"/>
          <w:sz w:val="18"/>
          <w:szCs w:val="18"/>
        </w:rPr>
      </w:pPr>
      <w:proofErr w:type="spellStart"/>
      <w:r w:rsidRPr="00653D9E">
        <w:rPr>
          <w:rFonts w:cs="Arial"/>
          <w:b/>
          <w:sz w:val="18"/>
          <w:szCs w:val="18"/>
        </w:rPr>
        <w:t>i</w:t>
      </w:r>
      <w:proofErr w:type="spellEnd"/>
      <w:r w:rsidRPr="00653D9E">
        <w:rPr>
          <w:rFonts w:cs="Arial"/>
          <w:b/>
          <w:sz w:val="18"/>
          <w:szCs w:val="18"/>
        </w:rPr>
        <w:t>.</w:t>
      </w:r>
      <w:r w:rsidRPr="0039515A">
        <w:rPr>
          <w:rFonts w:cs="Arial"/>
          <w:sz w:val="18"/>
          <w:szCs w:val="18"/>
        </w:rPr>
        <w:t xml:space="preserve"> The term (</w:t>
      </w:r>
      <w:r w:rsidR="00DB4827" w:rsidRPr="0039515A">
        <w:rPr>
          <w:rFonts w:cs="Arial"/>
          <w:b/>
          <w:sz w:val="18"/>
          <w:szCs w:val="18"/>
        </w:rPr>
        <w:t>Term</w:t>
      </w:r>
      <w:r w:rsidR="000E3ADF" w:rsidRPr="0039515A">
        <w:rPr>
          <w:rFonts w:cs="Arial"/>
          <w:sz w:val="18"/>
          <w:szCs w:val="18"/>
        </w:rPr>
        <w:t>) of this</w:t>
      </w:r>
      <w:r w:rsidRPr="0039515A">
        <w:rPr>
          <w:rFonts w:cs="Arial"/>
          <w:sz w:val="18"/>
          <w:szCs w:val="18"/>
        </w:rPr>
        <w:t xml:space="preserve"> Agreement shall commence on the Commencement Date and, shall remain in full force and effect for an initial period of one year. Th</w:t>
      </w:r>
      <w:r w:rsidR="000E3ADF" w:rsidRPr="0039515A">
        <w:rPr>
          <w:rFonts w:cs="Arial"/>
          <w:sz w:val="18"/>
          <w:szCs w:val="18"/>
        </w:rPr>
        <w:t>is</w:t>
      </w:r>
      <w:r w:rsidRPr="0039515A">
        <w:rPr>
          <w:rFonts w:cs="Arial"/>
          <w:sz w:val="18"/>
          <w:szCs w:val="18"/>
        </w:rPr>
        <w:t xml:space="preserve"> Agreement will automatically renew for a period of one year on each subsequent anniversary of the Commencement Date unless terminated by either party for one of the following reasons</w:t>
      </w:r>
      <w:r w:rsidR="00745AF3">
        <w:rPr>
          <w:rFonts w:cs="Arial"/>
          <w:sz w:val="18"/>
          <w:szCs w:val="18"/>
        </w:rPr>
        <w:t xml:space="preserve"> </w:t>
      </w:r>
      <w:r w:rsidR="00745AF3" w:rsidRPr="0039515A">
        <w:rPr>
          <w:rFonts w:cs="Arial"/>
          <w:sz w:val="18"/>
          <w:szCs w:val="18"/>
        </w:rPr>
        <w:t>(</w:t>
      </w:r>
      <w:r w:rsidR="00745AF3" w:rsidRPr="0039515A">
        <w:rPr>
          <w:rFonts w:cs="Arial"/>
          <w:b/>
          <w:sz w:val="18"/>
          <w:szCs w:val="18"/>
        </w:rPr>
        <w:t>Termination</w:t>
      </w:r>
      <w:r w:rsidR="00745AF3" w:rsidRPr="0039515A">
        <w:rPr>
          <w:rFonts w:cs="Arial"/>
          <w:sz w:val="18"/>
          <w:szCs w:val="18"/>
        </w:rPr>
        <w:t>)</w:t>
      </w:r>
      <w:r w:rsidRPr="0039515A">
        <w:rPr>
          <w:rFonts w:cs="Arial"/>
          <w:sz w:val="18"/>
          <w:szCs w:val="18"/>
        </w:rPr>
        <w:t>:</w:t>
      </w:r>
      <w:r w:rsidR="00745AF3" w:rsidRPr="00745AF3">
        <w:rPr>
          <w:rFonts w:cs="Arial"/>
          <w:sz w:val="18"/>
          <w:szCs w:val="18"/>
        </w:rPr>
        <w:t xml:space="preserve"> </w:t>
      </w:r>
      <w:r w:rsidR="00217693" w:rsidRPr="0039515A">
        <w:rPr>
          <w:rFonts w:cs="Arial"/>
          <w:sz w:val="18"/>
          <w:szCs w:val="18"/>
        </w:rPr>
        <w:t>(a)</w:t>
      </w:r>
      <w:r w:rsidR="00DC5ABC" w:rsidRPr="0039515A">
        <w:rPr>
          <w:rFonts w:cs="Arial"/>
          <w:sz w:val="18"/>
          <w:szCs w:val="18"/>
        </w:rPr>
        <w:t xml:space="preserve"> u</w:t>
      </w:r>
      <w:r w:rsidRPr="0039515A">
        <w:rPr>
          <w:rFonts w:cs="Arial"/>
          <w:sz w:val="18"/>
          <w:szCs w:val="18"/>
        </w:rPr>
        <w:t>pon not less than 2 months prior written notice to the other Party, such notice to expire on an anniversary of the Commencement Date; or</w:t>
      </w:r>
      <w:r w:rsidR="00217693" w:rsidRPr="0039515A">
        <w:rPr>
          <w:rFonts w:cs="Arial"/>
          <w:sz w:val="18"/>
          <w:szCs w:val="18"/>
        </w:rPr>
        <w:t xml:space="preserve"> (b) </w:t>
      </w:r>
      <w:r w:rsidR="00987713">
        <w:rPr>
          <w:rFonts w:cs="Arial"/>
          <w:sz w:val="18"/>
          <w:szCs w:val="18"/>
        </w:rPr>
        <w:t xml:space="preserve">upon 1 weeks notice on completion of the Services and/or delivery of the Deliverables; </w:t>
      </w:r>
      <w:r w:rsidR="00987713" w:rsidRPr="0039515A">
        <w:rPr>
          <w:rFonts w:cs="Arial"/>
          <w:sz w:val="18"/>
          <w:szCs w:val="18"/>
        </w:rPr>
        <w:t>or (</w:t>
      </w:r>
      <w:r w:rsidR="00987713">
        <w:rPr>
          <w:rFonts w:cs="Arial"/>
          <w:sz w:val="18"/>
          <w:szCs w:val="18"/>
        </w:rPr>
        <w:t>c</w:t>
      </w:r>
      <w:r w:rsidR="00987713" w:rsidRPr="0039515A">
        <w:rPr>
          <w:rFonts w:cs="Arial"/>
          <w:sz w:val="18"/>
          <w:szCs w:val="18"/>
        </w:rPr>
        <w:t>)</w:t>
      </w:r>
      <w:r w:rsidR="00987713">
        <w:rPr>
          <w:rFonts w:cs="Arial"/>
          <w:sz w:val="18"/>
          <w:szCs w:val="18"/>
        </w:rPr>
        <w:t xml:space="preserve"> </w:t>
      </w:r>
      <w:r w:rsidR="00382368" w:rsidRPr="0039515A">
        <w:rPr>
          <w:rFonts w:cs="Arial"/>
          <w:sz w:val="18"/>
          <w:szCs w:val="18"/>
        </w:rPr>
        <w:t>t</w:t>
      </w:r>
      <w:r w:rsidR="000E3ADF" w:rsidRPr="0039515A">
        <w:rPr>
          <w:rFonts w:cs="Arial"/>
          <w:sz w:val="18"/>
          <w:szCs w:val="18"/>
        </w:rPr>
        <w:t>his</w:t>
      </w:r>
      <w:r w:rsidR="00217693" w:rsidRPr="0039515A">
        <w:rPr>
          <w:rFonts w:cs="Arial"/>
          <w:sz w:val="18"/>
          <w:szCs w:val="18"/>
        </w:rPr>
        <w:t xml:space="preserve"> Agreement ma</w:t>
      </w:r>
      <w:r w:rsidRPr="0039515A">
        <w:rPr>
          <w:rFonts w:cs="Arial"/>
          <w:sz w:val="18"/>
          <w:szCs w:val="18"/>
        </w:rPr>
        <w:t>y be terminated by a</w:t>
      </w:r>
      <w:r w:rsidR="00382368" w:rsidRPr="0039515A">
        <w:rPr>
          <w:rFonts w:cs="Arial"/>
          <w:sz w:val="18"/>
          <w:szCs w:val="18"/>
        </w:rPr>
        <w:t xml:space="preserve"> party with immediate effect in the event that (</w:t>
      </w:r>
      <w:proofErr w:type="spellStart"/>
      <w:r w:rsidR="00382368" w:rsidRPr="0039515A">
        <w:rPr>
          <w:rFonts w:cs="Arial"/>
          <w:sz w:val="18"/>
          <w:szCs w:val="18"/>
        </w:rPr>
        <w:t>i</w:t>
      </w:r>
      <w:proofErr w:type="spellEnd"/>
      <w:r w:rsidR="00382368" w:rsidRPr="0039515A">
        <w:rPr>
          <w:rFonts w:cs="Arial"/>
          <w:sz w:val="18"/>
          <w:szCs w:val="18"/>
        </w:rPr>
        <w:t>) a party breaches a material provision (other than a payment provision) of this Agreement and, the</w:t>
      </w:r>
      <w:r w:rsidR="00DC5ABC" w:rsidRPr="0039515A">
        <w:rPr>
          <w:rFonts w:cs="Arial"/>
          <w:sz w:val="18"/>
          <w:szCs w:val="18"/>
        </w:rPr>
        <w:t xml:space="preserve"> d</w:t>
      </w:r>
      <w:r w:rsidR="00382368" w:rsidRPr="0039515A">
        <w:rPr>
          <w:rFonts w:cs="Arial"/>
          <w:sz w:val="18"/>
          <w:szCs w:val="18"/>
        </w:rPr>
        <w:t xml:space="preserve">efaulting </w:t>
      </w:r>
      <w:r w:rsidR="00D65508">
        <w:rPr>
          <w:rFonts w:cs="Arial"/>
          <w:sz w:val="18"/>
          <w:szCs w:val="18"/>
        </w:rPr>
        <w:t>p</w:t>
      </w:r>
      <w:r w:rsidR="00382368" w:rsidRPr="0039515A">
        <w:rPr>
          <w:rFonts w:cs="Arial"/>
          <w:sz w:val="18"/>
          <w:szCs w:val="18"/>
        </w:rPr>
        <w:t>arty fails to cure such breach within forty five (45) days after receipt of written</w:t>
      </w:r>
      <w:r w:rsidR="00DC5ABC" w:rsidRPr="0039515A">
        <w:rPr>
          <w:rFonts w:cs="Arial"/>
          <w:sz w:val="18"/>
          <w:szCs w:val="18"/>
        </w:rPr>
        <w:t xml:space="preserve"> notice of breach from the non-defaulting party; or (ii) the d</w:t>
      </w:r>
      <w:r w:rsidR="00382368" w:rsidRPr="0039515A">
        <w:rPr>
          <w:rFonts w:cs="Arial"/>
          <w:sz w:val="18"/>
          <w:szCs w:val="18"/>
        </w:rPr>
        <w:t xml:space="preserve">efaulting </w:t>
      </w:r>
      <w:r w:rsidR="00DC5ABC" w:rsidRPr="0039515A">
        <w:rPr>
          <w:rFonts w:cs="Arial"/>
          <w:sz w:val="18"/>
          <w:szCs w:val="18"/>
        </w:rPr>
        <w:t>p</w:t>
      </w:r>
      <w:r w:rsidR="00382368" w:rsidRPr="0039515A">
        <w:rPr>
          <w:rFonts w:cs="Arial"/>
          <w:sz w:val="18"/>
          <w:szCs w:val="18"/>
        </w:rPr>
        <w:t>arty breaches a payment provisi</w:t>
      </w:r>
      <w:r w:rsidR="00745AF3">
        <w:rPr>
          <w:rFonts w:cs="Arial"/>
          <w:sz w:val="18"/>
          <w:szCs w:val="18"/>
        </w:rPr>
        <w:t>on of this Agreement and</w:t>
      </w:r>
      <w:r w:rsidR="00DC5ABC" w:rsidRPr="0039515A">
        <w:rPr>
          <w:rFonts w:cs="Arial"/>
          <w:sz w:val="18"/>
          <w:szCs w:val="18"/>
        </w:rPr>
        <w:t xml:space="preserve"> the d</w:t>
      </w:r>
      <w:r w:rsidR="00382368" w:rsidRPr="0039515A">
        <w:rPr>
          <w:rFonts w:cs="Arial"/>
          <w:sz w:val="18"/>
          <w:szCs w:val="18"/>
        </w:rPr>
        <w:t xml:space="preserve">efaulting </w:t>
      </w:r>
      <w:r w:rsidR="00DC5ABC" w:rsidRPr="0039515A">
        <w:rPr>
          <w:rFonts w:cs="Arial"/>
          <w:sz w:val="18"/>
          <w:szCs w:val="18"/>
        </w:rPr>
        <w:t>p</w:t>
      </w:r>
      <w:r w:rsidR="00382368" w:rsidRPr="0039515A">
        <w:rPr>
          <w:rFonts w:cs="Arial"/>
          <w:sz w:val="18"/>
          <w:szCs w:val="18"/>
        </w:rPr>
        <w:t>arty fails to cure such breach within fifteen (15) days after receipt of wri</w:t>
      </w:r>
      <w:r w:rsidR="00DC5ABC" w:rsidRPr="0039515A">
        <w:rPr>
          <w:rFonts w:cs="Arial"/>
          <w:sz w:val="18"/>
          <w:szCs w:val="18"/>
        </w:rPr>
        <w:t>tten notice of breach from the n</w:t>
      </w:r>
      <w:r w:rsidR="00382368" w:rsidRPr="0039515A">
        <w:rPr>
          <w:rFonts w:cs="Arial"/>
          <w:sz w:val="18"/>
          <w:szCs w:val="18"/>
        </w:rPr>
        <w:t>on-</w:t>
      </w:r>
      <w:r w:rsidR="00DC5ABC" w:rsidRPr="0039515A">
        <w:rPr>
          <w:rFonts w:cs="Arial"/>
          <w:sz w:val="18"/>
          <w:szCs w:val="18"/>
        </w:rPr>
        <w:t>defaulting p</w:t>
      </w:r>
      <w:r w:rsidR="00382368" w:rsidRPr="0039515A">
        <w:rPr>
          <w:rFonts w:cs="Arial"/>
          <w:sz w:val="18"/>
          <w:szCs w:val="18"/>
        </w:rPr>
        <w:t xml:space="preserve">arty; or (iii) any bankruptcy, insolvency, administration, liquidation, receivership or winding up proceeding </w:t>
      </w:r>
      <w:r w:rsidR="00DC5ABC" w:rsidRPr="0039515A">
        <w:rPr>
          <w:rFonts w:cs="Arial"/>
          <w:sz w:val="18"/>
          <w:szCs w:val="18"/>
        </w:rPr>
        <w:t>is commenced in respect of the d</w:t>
      </w:r>
      <w:r w:rsidR="00382368" w:rsidRPr="0039515A">
        <w:rPr>
          <w:rFonts w:cs="Arial"/>
          <w:sz w:val="18"/>
          <w:szCs w:val="18"/>
        </w:rPr>
        <w:t>efa</w:t>
      </w:r>
      <w:r w:rsidR="00DC5ABC" w:rsidRPr="0039515A">
        <w:rPr>
          <w:rFonts w:cs="Arial"/>
          <w:sz w:val="18"/>
          <w:szCs w:val="18"/>
        </w:rPr>
        <w:t>ulting p</w:t>
      </w:r>
      <w:r w:rsidR="00382368" w:rsidRPr="0039515A">
        <w:rPr>
          <w:rFonts w:cs="Arial"/>
          <w:sz w:val="18"/>
          <w:szCs w:val="18"/>
        </w:rPr>
        <w:t>arty.</w:t>
      </w:r>
    </w:p>
    <w:p w14:paraId="425D8171" w14:textId="77777777" w:rsidR="00E807D6" w:rsidRPr="0039515A" w:rsidRDefault="00217693" w:rsidP="00217693">
      <w:pPr>
        <w:pStyle w:val="Heading2"/>
        <w:numPr>
          <w:ilvl w:val="0"/>
          <w:numId w:val="0"/>
        </w:numPr>
        <w:spacing w:after="0"/>
        <w:rPr>
          <w:rFonts w:cs="Arial"/>
          <w:sz w:val="18"/>
          <w:szCs w:val="18"/>
        </w:rPr>
      </w:pPr>
      <w:r w:rsidRPr="00653D9E">
        <w:rPr>
          <w:rFonts w:cs="Arial"/>
          <w:b/>
          <w:sz w:val="18"/>
          <w:szCs w:val="18"/>
        </w:rPr>
        <w:t>ii.</w:t>
      </w:r>
      <w:r w:rsidRPr="0039515A">
        <w:rPr>
          <w:rFonts w:cs="Arial"/>
          <w:sz w:val="18"/>
          <w:szCs w:val="18"/>
        </w:rPr>
        <w:t xml:space="preserve"> </w:t>
      </w:r>
      <w:r w:rsidR="00DC5ABC" w:rsidRPr="0039515A">
        <w:rPr>
          <w:rFonts w:cs="Arial"/>
          <w:sz w:val="18"/>
          <w:szCs w:val="18"/>
        </w:rPr>
        <w:t>On T</w:t>
      </w:r>
      <w:r w:rsidR="00E807D6" w:rsidRPr="0039515A">
        <w:rPr>
          <w:rFonts w:cs="Arial"/>
          <w:sz w:val="18"/>
          <w:szCs w:val="18"/>
        </w:rPr>
        <w:t>ermination of</w:t>
      </w:r>
      <w:r w:rsidRPr="0039515A">
        <w:rPr>
          <w:rFonts w:cs="Arial"/>
          <w:sz w:val="18"/>
          <w:szCs w:val="18"/>
        </w:rPr>
        <w:t xml:space="preserve"> th</w:t>
      </w:r>
      <w:r w:rsidR="000E3ADF" w:rsidRPr="0039515A">
        <w:rPr>
          <w:rFonts w:cs="Arial"/>
          <w:sz w:val="18"/>
          <w:szCs w:val="18"/>
        </w:rPr>
        <w:t>is</w:t>
      </w:r>
      <w:r w:rsidRPr="0039515A">
        <w:rPr>
          <w:rFonts w:cs="Arial"/>
          <w:sz w:val="18"/>
          <w:szCs w:val="18"/>
        </w:rPr>
        <w:t xml:space="preserve"> Agreement for any reason: (a) </w:t>
      </w:r>
      <w:r w:rsidR="00E807D6" w:rsidRPr="0039515A">
        <w:rPr>
          <w:rFonts w:cs="Arial"/>
          <w:sz w:val="18"/>
          <w:szCs w:val="18"/>
        </w:rPr>
        <w:t xml:space="preserve">we shall immediately cease to provide the Services; </w:t>
      </w:r>
      <w:r w:rsidRPr="0039515A">
        <w:rPr>
          <w:rFonts w:cs="Arial"/>
          <w:sz w:val="18"/>
          <w:szCs w:val="18"/>
        </w:rPr>
        <w:t xml:space="preserve">(b) the accrued rights, </w:t>
      </w:r>
      <w:r w:rsidR="00E807D6" w:rsidRPr="0039515A">
        <w:rPr>
          <w:rFonts w:cs="Arial"/>
          <w:sz w:val="18"/>
          <w:szCs w:val="18"/>
        </w:rPr>
        <w:t>remedies, obligations and liabilities of each of the</w:t>
      </w:r>
      <w:r w:rsidR="000E3ADF" w:rsidRPr="0039515A">
        <w:rPr>
          <w:rFonts w:cs="Arial"/>
          <w:sz w:val="18"/>
          <w:szCs w:val="18"/>
        </w:rPr>
        <w:t xml:space="preserve"> parties upon Termination of this</w:t>
      </w:r>
      <w:r w:rsidR="00E807D6" w:rsidRPr="0039515A">
        <w:rPr>
          <w:rFonts w:cs="Arial"/>
          <w:sz w:val="18"/>
          <w:szCs w:val="18"/>
        </w:rPr>
        <w:t xml:space="preserve"> Agreement shall not be affected, including the right to claim damages in respect of any breach of th</w:t>
      </w:r>
      <w:r w:rsidR="000E3ADF" w:rsidRPr="0039515A">
        <w:rPr>
          <w:rFonts w:cs="Arial"/>
          <w:sz w:val="18"/>
          <w:szCs w:val="18"/>
        </w:rPr>
        <w:t>is</w:t>
      </w:r>
      <w:r w:rsidR="00E807D6" w:rsidRPr="0039515A">
        <w:rPr>
          <w:rFonts w:cs="Arial"/>
          <w:sz w:val="18"/>
          <w:szCs w:val="18"/>
        </w:rPr>
        <w:t xml:space="preserve"> Agreement which ex</w:t>
      </w:r>
      <w:r w:rsidR="00DC5ABC" w:rsidRPr="0039515A">
        <w:rPr>
          <w:rFonts w:cs="Arial"/>
          <w:sz w:val="18"/>
          <w:szCs w:val="18"/>
        </w:rPr>
        <w:t>isted at or before the date of T</w:t>
      </w:r>
      <w:r w:rsidR="00E807D6" w:rsidRPr="0039515A">
        <w:rPr>
          <w:rFonts w:cs="Arial"/>
          <w:sz w:val="18"/>
          <w:szCs w:val="18"/>
        </w:rPr>
        <w:t>ermination;</w:t>
      </w:r>
      <w:bookmarkStart w:id="11" w:name="a990271"/>
      <w:bookmarkStart w:id="12" w:name="_Ref293925875"/>
      <w:r w:rsidRPr="0039515A">
        <w:rPr>
          <w:rFonts w:cs="Arial"/>
          <w:sz w:val="18"/>
          <w:szCs w:val="18"/>
        </w:rPr>
        <w:t xml:space="preserve">(c) </w:t>
      </w:r>
      <w:r w:rsidR="00E807D6" w:rsidRPr="0039515A">
        <w:rPr>
          <w:rFonts w:cs="Arial"/>
          <w:sz w:val="18"/>
          <w:szCs w:val="18"/>
        </w:rPr>
        <w:t xml:space="preserve">all payments and </w:t>
      </w:r>
      <w:r w:rsidR="000E3ADF" w:rsidRPr="0039515A">
        <w:rPr>
          <w:rFonts w:cs="Arial"/>
          <w:sz w:val="18"/>
          <w:szCs w:val="18"/>
        </w:rPr>
        <w:t>interest payable to us under this</w:t>
      </w:r>
      <w:r w:rsidR="00E807D6" w:rsidRPr="0039515A">
        <w:rPr>
          <w:rFonts w:cs="Arial"/>
          <w:sz w:val="18"/>
          <w:szCs w:val="18"/>
        </w:rPr>
        <w:t xml:space="preserve"> Agreement shall become due immediately on Termination of th</w:t>
      </w:r>
      <w:r w:rsidR="000E3ADF" w:rsidRPr="0039515A">
        <w:rPr>
          <w:rFonts w:cs="Arial"/>
          <w:sz w:val="18"/>
          <w:szCs w:val="18"/>
        </w:rPr>
        <w:t>is</w:t>
      </w:r>
      <w:r w:rsidR="00E807D6" w:rsidRPr="0039515A">
        <w:rPr>
          <w:rFonts w:cs="Arial"/>
          <w:sz w:val="18"/>
          <w:szCs w:val="18"/>
        </w:rPr>
        <w:t xml:space="preserve"> Agreement for any re</w:t>
      </w:r>
      <w:r w:rsidR="00DC5ABC" w:rsidRPr="0039515A">
        <w:rPr>
          <w:rFonts w:cs="Arial"/>
          <w:sz w:val="18"/>
          <w:szCs w:val="18"/>
        </w:rPr>
        <w:t>ason.  On T</w:t>
      </w:r>
      <w:r w:rsidR="000E3ADF" w:rsidRPr="0039515A">
        <w:rPr>
          <w:rFonts w:cs="Arial"/>
          <w:sz w:val="18"/>
          <w:szCs w:val="18"/>
        </w:rPr>
        <w:t>ermination of this</w:t>
      </w:r>
      <w:r w:rsidR="00E807D6" w:rsidRPr="0039515A">
        <w:rPr>
          <w:rFonts w:cs="Arial"/>
          <w:sz w:val="18"/>
          <w:szCs w:val="18"/>
        </w:rPr>
        <w:t xml:space="preserve"> Agreement for any reason, the Client shall immediately pay any outstanding unpaid invoices and interest due to Adaptavist. Adaptavist shall submit invoices for any Services that it has supplied, but for which no invoice has been submitted, and the Client shall pay these invoices immediately on receipt</w:t>
      </w:r>
      <w:r w:rsidR="00520BB0" w:rsidRPr="0039515A">
        <w:rPr>
          <w:rFonts w:cs="Arial"/>
          <w:sz w:val="18"/>
          <w:szCs w:val="18"/>
        </w:rPr>
        <w:t>;</w:t>
      </w:r>
      <w:r w:rsidR="00E807D6" w:rsidRPr="0039515A">
        <w:rPr>
          <w:rFonts w:cs="Arial"/>
          <w:b/>
          <w:sz w:val="18"/>
          <w:szCs w:val="18"/>
        </w:rPr>
        <w:t xml:space="preserve"> </w:t>
      </w:r>
      <w:bookmarkEnd w:id="11"/>
      <w:bookmarkEnd w:id="12"/>
      <w:r w:rsidRPr="0039515A">
        <w:rPr>
          <w:rFonts w:cs="Arial"/>
          <w:sz w:val="18"/>
          <w:szCs w:val="18"/>
        </w:rPr>
        <w:t xml:space="preserve">(d) </w:t>
      </w:r>
      <w:r w:rsidR="00E807D6" w:rsidRPr="0039515A">
        <w:rPr>
          <w:rFonts w:cs="Arial"/>
          <w:sz w:val="18"/>
          <w:szCs w:val="18"/>
        </w:rPr>
        <w:t xml:space="preserve">clauses </w:t>
      </w:r>
      <w:r w:rsidR="00AE173A">
        <w:rPr>
          <w:rFonts w:cs="Arial"/>
          <w:sz w:val="18"/>
          <w:szCs w:val="18"/>
        </w:rPr>
        <w:t>4(v);</w:t>
      </w:r>
      <w:r w:rsidR="00810626">
        <w:rPr>
          <w:rFonts w:cs="Arial"/>
          <w:sz w:val="18"/>
          <w:szCs w:val="18"/>
        </w:rPr>
        <w:t xml:space="preserve"> 4(vii)</w:t>
      </w:r>
      <w:r w:rsidR="00AE173A">
        <w:rPr>
          <w:rFonts w:cs="Arial"/>
          <w:sz w:val="18"/>
          <w:szCs w:val="18"/>
        </w:rPr>
        <w:t>;</w:t>
      </w:r>
      <w:r w:rsidR="00810626">
        <w:rPr>
          <w:rFonts w:cs="Arial"/>
          <w:sz w:val="18"/>
          <w:szCs w:val="18"/>
        </w:rPr>
        <w:t xml:space="preserve"> 4(viii</w:t>
      </w:r>
      <w:r w:rsidR="00AE173A">
        <w:rPr>
          <w:rFonts w:cs="Arial"/>
          <w:sz w:val="18"/>
          <w:szCs w:val="18"/>
        </w:rPr>
        <w:t>);</w:t>
      </w:r>
      <w:r w:rsidR="00810626">
        <w:rPr>
          <w:rFonts w:cs="Arial"/>
          <w:sz w:val="18"/>
          <w:szCs w:val="18"/>
        </w:rPr>
        <w:t xml:space="preserve"> 4(ix)</w:t>
      </w:r>
      <w:r w:rsidR="00AE173A">
        <w:rPr>
          <w:rFonts w:cs="Arial"/>
          <w:sz w:val="18"/>
          <w:szCs w:val="18"/>
        </w:rPr>
        <w:t>; 5;</w:t>
      </w:r>
      <w:r w:rsidR="00810626">
        <w:rPr>
          <w:rFonts w:cs="Arial"/>
          <w:sz w:val="18"/>
          <w:szCs w:val="18"/>
        </w:rPr>
        <w:t xml:space="preserve"> 6</w:t>
      </w:r>
      <w:r w:rsidR="00AE173A">
        <w:rPr>
          <w:rFonts w:cs="Arial"/>
          <w:sz w:val="18"/>
          <w:szCs w:val="18"/>
        </w:rPr>
        <w:t>;</w:t>
      </w:r>
      <w:r w:rsidR="00810626">
        <w:rPr>
          <w:rFonts w:cs="Arial"/>
          <w:sz w:val="18"/>
          <w:szCs w:val="18"/>
        </w:rPr>
        <w:t xml:space="preserve"> 7</w:t>
      </w:r>
      <w:r w:rsidR="00AE173A">
        <w:rPr>
          <w:rFonts w:cs="Arial"/>
          <w:sz w:val="18"/>
          <w:szCs w:val="18"/>
        </w:rPr>
        <w:t>;</w:t>
      </w:r>
      <w:r w:rsidR="00810626">
        <w:rPr>
          <w:rFonts w:cs="Arial"/>
          <w:sz w:val="18"/>
          <w:szCs w:val="18"/>
        </w:rPr>
        <w:t xml:space="preserve"> 8</w:t>
      </w:r>
      <w:r w:rsidR="00AE173A">
        <w:rPr>
          <w:rFonts w:cs="Arial"/>
          <w:sz w:val="18"/>
          <w:szCs w:val="18"/>
        </w:rPr>
        <w:t>; 9;</w:t>
      </w:r>
      <w:r w:rsidR="00810626">
        <w:rPr>
          <w:rFonts w:cs="Arial"/>
          <w:sz w:val="18"/>
          <w:szCs w:val="18"/>
        </w:rPr>
        <w:t xml:space="preserve"> 10(ii)</w:t>
      </w:r>
      <w:r w:rsidR="00AE173A">
        <w:rPr>
          <w:rFonts w:cs="Arial"/>
          <w:sz w:val="18"/>
          <w:szCs w:val="18"/>
        </w:rPr>
        <w:t>; 11;</w:t>
      </w:r>
      <w:r w:rsidR="00810626">
        <w:rPr>
          <w:rFonts w:cs="Arial"/>
          <w:sz w:val="18"/>
          <w:szCs w:val="18"/>
        </w:rPr>
        <w:t xml:space="preserve"> 12 and 13</w:t>
      </w:r>
      <w:r w:rsidR="00E807D6" w:rsidRPr="0039515A">
        <w:rPr>
          <w:rFonts w:cs="Arial"/>
          <w:sz w:val="18"/>
          <w:szCs w:val="18"/>
        </w:rPr>
        <w:t xml:space="preserve"> which expressly or by implication have effect after Termination shall continue in full force and effect; and</w:t>
      </w:r>
      <w:r w:rsidRPr="0039515A">
        <w:rPr>
          <w:rFonts w:cs="Arial"/>
          <w:sz w:val="18"/>
          <w:szCs w:val="18"/>
        </w:rPr>
        <w:t xml:space="preserve"> (e) </w:t>
      </w:r>
      <w:r w:rsidR="00E807D6" w:rsidRPr="0039515A">
        <w:rPr>
          <w:rFonts w:cs="Arial"/>
          <w:sz w:val="18"/>
          <w:szCs w:val="18"/>
        </w:rPr>
        <w:t>each party shall promptly:</w:t>
      </w:r>
      <w:r w:rsidRPr="0039515A">
        <w:rPr>
          <w:rFonts w:cs="Arial"/>
          <w:sz w:val="18"/>
          <w:szCs w:val="18"/>
        </w:rPr>
        <w:t xml:space="preserve"> </w:t>
      </w:r>
      <w:r w:rsidR="00E807D6" w:rsidRPr="0039515A">
        <w:rPr>
          <w:rFonts w:cs="Arial"/>
          <w:sz w:val="18"/>
          <w:szCs w:val="18"/>
        </w:rPr>
        <w:t>(</w:t>
      </w:r>
      <w:proofErr w:type="spellStart"/>
      <w:r w:rsidR="00E807D6" w:rsidRPr="0039515A">
        <w:rPr>
          <w:rFonts w:cs="Arial"/>
          <w:sz w:val="18"/>
          <w:szCs w:val="18"/>
        </w:rPr>
        <w:t>i</w:t>
      </w:r>
      <w:proofErr w:type="spellEnd"/>
      <w:r w:rsidR="00E807D6" w:rsidRPr="0039515A">
        <w:rPr>
          <w:rFonts w:cs="Arial"/>
          <w:sz w:val="18"/>
          <w:szCs w:val="18"/>
        </w:rPr>
        <w:t>)</w:t>
      </w:r>
      <w:r w:rsidRPr="0039515A">
        <w:rPr>
          <w:rFonts w:cs="Arial"/>
          <w:sz w:val="18"/>
          <w:szCs w:val="18"/>
        </w:rPr>
        <w:t xml:space="preserve"> </w:t>
      </w:r>
      <w:r w:rsidR="00E807D6" w:rsidRPr="0039515A">
        <w:rPr>
          <w:rFonts w:cs="Arial"/>
          <w:sz w:val="18"/>
          <w:szCs w:val="18"/>
        </w:rPr>
        <w:t xml:space="preserve">return </w:t>
      </w:r>
      <w:r w:rsidR="00E807D6" w:rsidRPr="0039515A">
        <w:rPr>
          <w:rFonts w:cs="Arial"/>
          <w:sz w:val="18"/>
          <w:szCs w:val="18"/>
        </w:rPr>
        <w:lastRenderedPageBreak/>
        <w:t>to the other party all Confidential Information, equipment, materials and property belonging to the other party that the other party had supplied to it; and</w:t>
      </w:r>
      <w:r w:rsidRPr="0039515A">
        <w:rPr>
          <w:rFonts w:cs="Arial"/>
          <w:sz w:val="18"/>
          <w:szCs w:val="18"/>
        </w:rPr>
        <w:t xml:space="preserve"> (ii) </w:t>
      </w:r>
      <w:r w:rsidR="00E807D6" w:rsidRPr="0039515A">
        <w:rPr>
          <w:rFonts w:cs="Arial"/>
          <w:sz w:val="18"/>
          <w:szCs w:val="18"/>
        </w:rPr>
        <w:t>on request, certify in writing to the other party that it has complied with the requirements of this clause</w:t>
      </w:r>
      <w:r w:rsidR="00520BB0" w:rsidRPr="0039515A">
        <w:rPr>
          <w:rFonts w:cs="Arial"/>
          <w:sz w:val="18"/>
          <w:szCs w:val="18"/>
        </w:rPr>
        <w:t xml:space="preserve"> 10</w:t>
      </w:r>
      <w:r w:rsidR="00E807D6" w:rsidRPr="0039515A">
        <w:rPr>
          <w:rFonts w:cs="Arial"/>
          <w:sz w:val="18"/>
          <w:szCs w:val="18"/>
        </w:rPr>
        <w:t>.</w:t>
      </w:r>
    </w:p>
    <w:p w14:paraId="183B9C9A" w14:textId="77777777" w:rsidR="00E807D6" w:rsidRPr="0039515A" w:rsidRDefault="00217693" w:rsidP="00520BB0">
      <w:pPr>
        <w:pStyle w:val="Heading2"/>
        <w:numPr>
          <w:ilvl w:val="0"/>
          <w:numId w:val="0"/>
        </w:numPr>
        <w:spacing w:after="0"/>
        <w:rPr>
          <w:rFonts w:cs="Arial"/>
          <w:sz w:val="18"/>
          <w:szCs w:val="18"/>
        </w:rPr>
      </w:pPr>
      <w:r w:rsidRPr="00653D9E">
        <w:rPr>
          <w:rFonts w:cs="Arial"/>
          <w:b/>
          <w:sz w:val="18"/>
          <w:szCs w:val="18"/>
        </w:rPr>
        <w:t>iii.</w:t>
      </w:r>
      <w:r w:rsidRPr="0039515A">
        <w:rPr>
          <w:rFonts w:cs="Arial"/>
          <w:sz w:val="18"/>
          <w:szCs w:val="18"/>
        </w:rPr>
        <w:t xml:space="preserve"> </w:t>
      </w:r>
      <w:r w:rsidR="00DC5ABC" w:rsidRPr="0039515A">
        <w:rPr>
          <w:rFonts w:cs="Arial"/>
          <w:sz w:val="18"/>
          <w:szCs w:val="18"/>
        </w:rPr>
        <w:t>On the T</w:t>
      </w:r>
      <w:r w:rsidR="000E3ADF" w:rsidRPr="0039515A">
        <w:rPr>
          <w:rFonts w:cs="Arial"/>
          <w:sz w:val="18"/>
          <w:szCs w:val="18"/>
        </w:rPr>
        <w:t>ermination of this</w:t>
      </w:r>
      <w:r w:rsidR="00E807D6" w:rsidRPr="0039515A">
        <w:rPr>
          <w:rFonts w:cs="Arial"/>
          <w:sz w:val="18"/>
          <w:szCs w:val="18"/>
        </w:rPr>
        <w:t xml:space="preserve"> Agreement f</w:t>
      </w:r>
      <w:r w:rsidR="00520BB0" w:rsidRPr="0039515A">
        <w:rPr>
          <w:rFonts w:cs="Arial"/>
          <w:sz w:val="18"/>
          <w:szCs w:val="18"/>
        </w:rPr>
        <w:t>or any reason, Adaptavist shall</w:t>
      </w:r>
      <w:r w:rsidRPr="0039515A">
        <w:rPr>
          <w:rFonts w:cs="Arial"/>
          <w:sz w:val="18"/>
          <w:szCs w:val="18"/>
        </w:rPr>
        <w:t xml:space="preserve"> </w:t>
      </w:r>
      <w:r w:rsidR="00E807D6" w:rsidRPr="0039515A">
        <w:rPr>
          <w:rFonts w:cs="Arial"/>
          <w:sz w:val="18"/>
          <w:szCs w:val="18"/>
        </w:rPr>
        <w:t>at the expense of the Client, use its reasonable endeavours (but without prejudice to any existing rights of Adaptavist) to assist and co-operate with the Client to ensure an orderly transition of the provision of the Services to any subsequent supplier of services in w</w:t>
      </w:r>
      <w:r w:rsidR="00DB4827" w:rsidRPr="0039515A">
        <w:rPr>
          <w:rFonts w:cs="Arial"/>
          <w:sz w:val="18"/>
          <w:szCs w:val="18"/>
        </w:rPr>
        <w:t>hole or in part, and</w:t>
      </w:r>
      <w:r w:rsidR="00E807D6" w:rsidRPr="0039515A">
        <w:rPr>
          <w:rFonts w:cs="Arial"/>
          <w:sz w:val="18"/>
          <w:szCs w:val="18"/>
        </w:rPr>
        <w:t>/or the completion of any work in progress.</w:t>
      </w:r>
    </w:p>
    <w:p w14:paraId="41F37D89" w14:textId="77777777" w:rsidR="00E807D6" w:rsidRPr="0039515A" w:rsidRDefault="00520BB0" w:rsidP="00C027FC">
      <w:pPr>
        <w:jc w:val="both"/>
        <w:rPr>
          <w:rFonts w:cs="Arial"/>
          <w:szCs w:val="18"/>
        </w:rPr>
      </w:pPr>
      <w:r w:rsidRPr="00653D9E">
        <w:rPr>
          <w:rFonts w:cs="Arial"/>
          <w:b/>
          <w:szCs w:val="18"/>
        </w:rPr>
        <w:t>iv.</w:t>
      </w:r>
      <w:r w:rsidRPr="0039515A">
        <w:rPr>
          <w:rFonts w:cs="Arial"/>
          <w:szCs w:val="18"/>
        </w:rPr>
        <w:t xml:space="preserve"> This clause 10 is without prejudice to any right to claim for interest under the law or under this Agreement.</w:t>
      </w:r>
    </w:p>
    <w:p w14:paraId="3523D673" w14:textId="77777777" w:rsidR="00520BB0" w:rsidRPr="0039515A" w:rsidRDefault="00520BB0" w:rsidP="00C027FC">
      <w:pPr>
        <w:jc w:val="both"/>
        <w:rPr>
          <w:rFonts w:cs="Arial"/>
          <w:b/>
          <w:szCs w:val="18"/>
        </w:rPr>
      </w:pPr>
    </w:p>
    <w:p w14:paraId="3AE6BFE9" w14:textId="77777777" w:rsidR="00C027FC" w:rsidRPr="0039515A" w:rsidRDefault="008E0843" w:rsidP="00C027FC">
      <w:pPr>
        <w:jc w:val="both"/>
        <w:rPr>
          <w:rFonts w:cs="Arial"/>
          <w:b/>
          <w:szCs w:val="18"/>
        </w:rPr>
      </w:pPr>
      <w:r w:rsidRPr="0039515A">
        <w:rPr>
          <w:rFonts w:cs="Arial"/>
          <w:b/>
          <w:szCs w:val="18"/>
        </w:rPr>
        <w:t>1</w:t>
      </w:r>
      <w:r w:rsidR="00217693" w:rsidRPr="0039515A">
        <w:rPr>
          <w:rFonts w:cs="Arial"/>
          <w:b/>
          <w:szCs w:val="18"/>
        </w:rPr>
        <w:t>1</w:t>
      </w:r>
      <w:r w:rsidR="00C027FC" w:rsidRPr="0039515A">
        <w:rPr>
          <w:rFonts w:cs="Arial"/>
          <w:b/>
          <w:szCs w:val="18"/>
        </w:rPr>
        <w:t xml:space="preserve">. Liability </w:t>
      </w:r>
    </w:p>
    <w:p w14:paraId="415D2815" w14:textId="77777777" w:rsidR="00A02F07" w:rsidRPr="0039515A" w:rsidRDefault="00A02F07" w:rsidP="00B850D8">
      <w:pPr>
        <w:pStyle w:val="Heading2"/>
        <w:numPr>
          <w:ilvl w:val="0"/>
          <w:numId w:val="0"/>
        </w:numPr>
        <w:spacing w:after="0"/>
        <w:rPr>
          <w:rFonts w:cs="Arial"/>
          <w:sz w:val="18"/>
          <w:szCs w:val="18"/>
        </w:rPr>
      </w:pPr>
      <w:proofErr w:type="spellStart"/>
      <w:r w:rsidRPr="00653D9E">
        <w:rPr>
          <w:rFonts w:eastAsiaTheme="minorHAnsi" w:cs="Arial"/>
          <w:b/>
          <w:bCs w:val="0"/>
          <w:sz w:val="18"/>
          <w:szCs w:val="18"/>
          <w:lang w:val="en-US"/>
        </w:rPr>
        <w:t>i</w:t>
      </w:r>
      <w:proofErr w:type="spellEnd"/>
      <w:r w:rsidRPr="00653D9E">
        <w:rPr>
          <w:rFonts w:eastAsiaTheme="minorHAnsi" w:cs="Arial"/>
          <w:b/>
          <w:bCs w:val="0"/>
          <w:sz w:val="18"/>
          <w:szCs w:val="18"/>
          <w:lang w:val="en-US"/>
        </w:rPr>
        <w:t>.</w:t>
      </w:r>
      <w:r w:rsidRPr="0039515A">
        <w:rPr>
          <w:rFonts w:eastAsiaTheme="minorHAnsi" w:cs="Arial"/>
          <w:bCs w:val="0"/>
          <w:sz w:val="18"/>
          <w:szCs w:val="18"/>
          <w:lang w:val="en-US"/>
        </w:rPr>
        <w:t xml:space="preserve"> </w:t>
      </w:r>
      <w:r w:rsidRPr="0039515A">
        <w:rPr>
          <w:rFonts w:cs="Arial"/>
          <w:sz w:val="18"/>
          <w:szCs w:val="18"/>
        </w:rPr>
        <w:t>This clause sets out the entire financial liability of the parties (including any liability for the acts or omissions of their respective Staf</w:t>
      </w:r>
      <w:r w:rsidR="00B850D8" w:rsidRPr="0039515A">
        <w:rPr>
          <w:rFonts w:cs="Arial"/>
          <w:sz w:val="18"/>
          <w:szCs w:val="18"/>
        </w:rPr>
        <w:t xml:space="preserve">f) to each other in respect of (a) </w:t>
      </w:r>
      <w:r w:rsidRPr="0039515A">
        <w:rPr>
          <w:rFonts w:cs="Arial"/>
          <w:sz w:val="18"/>
          <w:szCs w:val="18"/>
        </w:rPr>
        <w:t>any breach of th</w:t>
      </w:r>
      <w:r w:rsidR="000E3ADF" w:rsidRPr="0039515A">
        <w:rPr>
          <w:rFonts w:cs="Arial"/>
          <w:sz w:val="18"/>
          <w:szCs w:val="18"/>
        </w:rPr>
        <w:t>i</w:t>
      </w:r>
      <w:r w:rsidR="00D65508">
        <w:rPr>
          <w:rFonts w:cs="Arial"/>
          <w:sz w:val="18"/>
          <w:szCs w:val="18"/>
        </w:rPr>
        <w:t>s</w:t>
      </w:r>
      <w:r w:rsidRPr="0039515A">
        <w:rPr>
          <w:rFonts w:cs="Arial"/>
          <w:sz w:val="18"/>
          <w:szCs w:val="18"/>
        </w:rPr>
        <w:t xml:space="preserve"> Agreement;</w:t>
      </w:r>
      <w:r w:rsidR="00B850D8" w:rsidRPr="0039515A">
        <w:rPr>
          <w:rFonts w:cs="Arial"/>
          <w:sz w:val="18"/>
          <w:szCs w:val="18"/>
        </w:rPr>
        <w:t xml:space="preserve"> (b) </w:t>
      </w:r>
      <w:r w:rsidRPr="0039515A">
        <w:rPr>
          <w:rFonts w:cs="Arial"/>
          <w:sz w:val="18"/>
          <w:szCs w:val="18"/>
        </w:rPr>
        <w:t>the provision and/or use of the Services or any part of them; and</w:t>
      </w:r>
      <w:r w:rsidR="00B850D8" w:rsidRPr="0039515A">
        <w:rPr>
          <w:rFonts w:cs="Arial"/>
          <w:sz w:val="18"/>
          <w:szCs w:val="18"/>
        </w:rPr>
        <w:t xml:space="preserve"> (c) </w:t>
      </w:r>
      <w:r w:rsidRPr="0039515A">
        <w:rPr>
          <w:rFonts w:cs="Arial"/>
          <w:sz w:val="18"/>
          <w:szCs w:val="18"/>
        </w:rPr>
        <w:t>any representation, statement or tortious act or omission (including negligence) arising under or in connection with th</w:t>
      </w:r>
      <w:r w:rsidR="000E3ADF" w:rsidRPr="0039515A">
        <w:rPr>
          <w:rFonts w:cs="Arial"/>
          <w:sz w:val="18"/>
          <w:szCs w:val="18"/>
        </w:rPr>
        <w:t>is</w:t>
      </w:r>
      <w:r w:rsidRPr="0039515A">
        <w:rPr>
          <w:rFonts w:cs="Arial"/>
          <w:sz w:val="18"/>
          <w:szCs w:val="18"/>
        </w:rPr>
        <w:t xml:space="preserve"> Agreement.</w:t>
      </w:r>
    </w:p>
    <w:p w14:paraId="2DD790AF" w14:textId="77777777" w:rsidR="00A02F07" w:rsidRPr="0039515A" w:rsidRDefault="00A02F07" w:rsidP="00732D05">
      <w:pPr>
        <w:pStyle w:val="Heading2"/>
        <w:numPr>
          <w:ilvl w:val="0"/>
          <w:numId w:val="0"/>
        </w:numPr>
        <w:spacing w:after="0"/>
        <w:rPr>
          <w:rFonts w:cs="Arial"/>
          <w:sz w:val="18"/>
          <w:szCs w:val="18"/>
        </w:rPr>
      </w:pPr>
      <w:bookmarkStart w:id="13" w:name="a985764"/>
      <w:r w:rsidRPr="00653D9E">
        <w:rPr>
          <w:rFonts w:cs="Arial"/>
          <w:b/>
          <w:sz w:val="18"/>
          <w:szCs w:val="18"/>
        </w:rPr>
        <w:t>ii.</w:t>
      </w:r>
      <w:r w:rsidRPr="0039515A">
        <w:rPr>
          <w:rFonts w:cs="Arial"/>
          <w:sz w:val="18"/>
          <w:szCs w:val="18"/>
        </w:rPr>
        <w:t xml:space="preserve"> Nothing in th</w:t>
      </w:r>
      <w:r w:rsidR="000E3ADF" w:rsidRPr="0039515A">
        <w:rPr>
          <w:rFonts w:cs="Arial"/>
          <w:sz w:val="18"/>
          <w:szCs w:val="18"/>
        </w:rPr>
        <w:t>is</w:t>
      </w:r>
      <w:r w:rsidRPr="0039515A">
        <w:rPr>
          <w:rFonts w:cs="Arial"/>
          <w:sz w:val="18"/>
          <w:szCs w:val="18"/>
        </w:rPr>
        <w:t xml:space="preserve"> Agreement shall limit or exclude the liability of either party for</w:t>
      </w:r>
      <w:bookmarkEnd w:id="13"/>
      <w:r w:rsidR="00B850D8" w:rsidRPr="0039515A">
        <w:rPr>
          <w:rFonts w:cs="Arial"/>
          <w:sz w:val="18"/>
          <w:szCs w:val="18"/>
        </w:rPr>
        <w:t xml:space="preserve">: (a) </w:t>
      </w:r>
      <w:r w:rsidRPr="0039515A">
        <w:rPr>
          <w:rFonts w:cs="Arial"/>
          <w:sz w:val="18"/>
          <w:szCs w:val="18"/>
        </w:rPr>
        <w:t>death or</w:t>
      </w:r>
      <w:r w:rsidR="00732D05" w:rsidRPr="0039515A">
        <w:rPr>
          <w:rFonts w:cs="Arial"/>
          <w:sz w:val="18"/>
          <w:szCs w:val="18"/>
        </w:rPr>
        <w:t xml:space="preserve"> personal injury resulting from </w:t>
      </w:r>
      <w:r w:rsidRPr="0039515A">
        <w:rPr>
          <w:rFonts w:cs="Arial"/>
          <w:sz w:val="18"/>
          <w:szCs w:val="18"/>
        </w:rPr>
        <w:t>negligence; or</w:t>
      </w:r>
      <w:r w:rsidR="00732D05" w:rsidRPr="0039515A">
        <w:rPr>
          <w:rFonts w:cs="Arial"/>
          <w:sz w:val="18"/>
          <w:szCs w:val="18"/>
        </w:rPr>
        <w:t xml:space="preserve"> </w:t>
      </w:r>
      <w:r w:rsidR="00B850D8" w:rsidRPr="0039515A">
        <w:rPr>
          <w:rFonts w:cs="Arial"/>
          <w:sz w:val="18"/>
          <w:szCs w:val="18"/>
        </w:rPr>
        <w:t xml:space="preserve">(b) </w:t>
      </w:r>
      <w:r w:rsidRPr="0039515A">
        <w:rPr>
          <w:rFonts w:cs="Arial"/>
          <w:sz w:val="18"/>
          <w:szCs w:val="18"/>
        </w:rPr>
        <w:t>fraud or f</w:t>
      </w:r>
      <w:r w:rsidR="00B850D8" w:rsidRPr="0039515A">
        <w:rPr>
          <w:rFonts w:cs="Arial"/>
          <w:sz w:val="18"/>
          <w:szCs w:val="18"/>
        </w:rPr>
        <w:t xml:space="preserve">raudulent misrepresentation; or (c) </w:t>
      </w:r>
      <w:r w:rsidRPr="0039515A">
        <w:rPr>
          <w:rFonts w:cs="Arial"/>
          <w:sz w:val="18"/>
          <w:szCs w:val="18"/>
        </w:rPr>
        <w:t>breach of the terms implied by section 12 of th</w:t>
      </w:r>
      <w:r w:rsidR="00B850D8" w:rsidRPr="0039515A">
        <w:rPr>
          <w:rFonts w:cs="Arial"/>
          <w:sz w:val="18"/>
          <w:szCs w:val="18"/>
        </w:rPr>
        <w:t xml:space="preserve">e Sale of Goods Act 1979 or the </w:t>
      </w:r>
      <w:r w:rsidRPr="0039515A">
        <w:rPr>
          <w:rFonts w:cs="Arial"/>
          <w:sz w:val="18"/>
          <w:szCs w:val="18"/>
        </w:rPr>
        <w:t>Supply of Goods and Services Acts 1982 which may not be excluded</w:t>
      </w:r>
      <w:r w:rsidR="000E3ADF" w:rsidRPr="0039515A">
        <w:rPr>
          <w:rFonts w:cs="Arial"/>
          <w:sz w:val="18"/>
          <w:szCs w:val="18"/>
        </w:rPr>
        <w:t xml:space="preserve"> by this</w:t>
      </w:r>
      <w:r w:rsidR="00B850D8" w:rsidRPr="0039515A">
        <w:rPr>
          <w:rFonts w:cs="Arial"/>
          <w:sz w:val="18"/>
          <w:szCs w:val="18"/>
        </w:rPr>
        <w:t xml:space="preserve"> Agreement</w:t>
      </w:r>
      <w:r w:rsidRPr="0039515A">
        <w:rPr>
          <w:rFonts w:cs="Arial"/>
          <w:sz w:val="18"/>
          <w:szCs w:val="18"/>
        </w:rPr>
        <w:t>.</w:t>
      </w:r>
    </w:p>
    <w:p w14:paraId="41D6685C" w14:textId="77777777" w:rsidR="00A02F07" w:rsidRPr="0039515A" w:rsidRDefault="00B850D8" w:rsidP="00B850D8">
      <w:pPr>
        <w:pStyle w:val="Heading2"/>
        <w:numPr>
          <w:ilvl w:val="0"/>
          <w:numId w:val="0"/>
        </w:numPr>
        <w:spacing w:after="0"/>
        <w:rPr>
          <w:rFonts w:cs="Arial"/>
          <w:sz w:val="18"/>
          <w:szCs w:val="18"/>
        </w:rPr>
      </w:pPr>
      <w:bookmarkStart w:id="14" w:name="a330158"/>
      <w:r w:rsidRPr="00653D9E">
        <w:rPr>
          <w:rFonts w:cs="Arial"/>
          <w:b/>
          <w:sz w:val="18"/>
          <w:szCs w:val="18"/>
        </w:rPr>
        <w:t>iii.</w:t>
      </w:r>
      <w:r w:rsidRPr="0039515A">
        <w:rPr>
          <w:rFonts w:cs="Arial"/>
          <w:sz w:val="18"/>
          <w:szCs w:val="18"/>
        </w:rPr>
        <w:t xml:space="preserve"> </w:t>
      </w:r>
      <w:r w:rsidR="00A02F07" w:rsidRPr="0039515A">
        <w:rPr>
          <w:rFonts w:cs="Arial"/>
          <w:sz w:val="18"/>
          <w:szCs w:val="18"/>
        </w:rPr>
        <w:t xml:space="preserve">Without prejudice to clause </w:t>
      </w:r>
      <w:r w:rsidRPr="0039515A">
        <w:rPr>
          <w:rFonts w:cs="Arial"/>
          <w:sz w:val="18"/>
          <w:szCs w:val="18"/>
        </w:rPr>
        <w:t>1</w:t>
      </w:r>
      <w:r w:rsidR="00217693" w:rsidRPr="0039515A">
        <w:rPr>
          <w:rFonts w:cs="Arial"/>
          <w:sz w:val="18"/>
          <w:szCs w:val="18"/>
        </w:rPr>
        <w:t>1</w:t>
      </w:r>
      <w:r w:rsidRPr="0039515A">
        <w:rPr>
          <w:rFonts w:cs="Arial"/>
          <w:sz w:val="18"/>
          <w:szCs w:val="18"/>
        </w:rPr>
        <w:t>(ii)</w:t>
      </w:r>
      <w:r w:rsidR="00A02F07" w:rsidRPr="0039515A">
        <w:rPr>
          <w:rFonts w:cs="Arial"/>
          <w:sz w:val="18"/>
          <w:szCs w:val="18"/>
        </w:rPr>
        <w:t>, neither party shall be liable to the other, whether in contract, tort (including negligence) or restitution, or for breach of statutory duty or misrepresentation, or otherwise, for any:</w:t>
      </w:r>
      <w:bookmarkEnd w:id="14"/>
      <w:r w:rsidRPr="0039515A">
        <w:rPr>
          <w:rFonts w:cs="Arial"/>
          <w:sz w:val="18"/>
          <w:szCs w:val="18"/>
        </w:rPr>
        <w:t xml:space="preserve"> </w:t>
      </w:r>
      <w:r w:rsidR="00A02F07" w:rsidRPr="0039515A">
        <w:rPr>
          <w:rFonts w:cs="Arial"/>
          <w:sz w:val="18"/>
          <w:szCs w:val="18"/>
        </w:rPr>
        <w:t>loss of profit; or loss of contract; or</w:t>
      </w:r>
      <w:r w:rsidRPr="0039515A">
        <w:rPr>
          <w:rFonts w:cs="Arial"/>
          <w:sz w:val="18"/>
          <w:szCs w:val="18"/>
        </w:rPr>
        <w:t xml:space="preserve"> </w:t>
      </w:r>
      <w:r w:rsidR="00A02F07" w:rsidRPr="0039515A">
        <w:rPr>
          <w:rFonts w:cs="Arial"/>
          <w:sz w:val="18"/>
          <w:szCs w:val="18"/>
        </w:rPr>
        <w:t>loss or depletion of goodwill; or</w:t>
      </w:r>
      <w:r w:rsidRPr="0039515A">
        <w:rPr>
          <w:rFonts w:cs="Arial"/>
          <w:sz w:val="18"/>
          <w:szCs w:val="18"/>
        </w:rPr>
        <w:t xml:space="preserve"> </w:t>
      </w:r>
      <w:r w:rsidR="00A02F07" w:rsidRPr="0039515A">
        <w:rPr>
          <w:rFonts w:cs="Arial"/>
          <w:sz w:val="18"/>
          <w:szCs w:val="18"/>
        </w:rPr>
        <w:t>loss of business; or</w:t>
      </w:r>
      <w:r w:rsidRPr="0039515A">
        <w:rPr>
          <w:rFonts w:cs="Arial"/>
          <w:sz w:val="18"/>
          <w:szCs w:val="18"/>
        </w:rPr>
        <w:t xml:space="preserve"> </w:t>
      </w:r>
      <w:r w:rsidR="00A02F07" w:rsidRPr="0039515A">
        <w:rPr>
          <w:rFonts w:cs="Arial"/>
          <w:sz w:val="18"/>
          <w:szCs w:val="18"/>
        </w:rPr>
        <w:t>loss of business opportunity; or</w:t>
      </w:r>
      <w:r w:rsidRPr="0039515A">
        <w:rPr>
          <w:rFonts w:cs="Arial"/>
          <w:sz w:val="18"/>
          <w:szCs w:val="18"/>
        </w:rPr>
        <w:t xml:space="preserve"> </w:t>
      </w:r>
      <w:r w:rsidR="00A02F07" w:rsidRPr="0039515A">
        <w:rPr>
          <w:rFonts w:cs="Arial"/>
          <w:sz w:val="18"/>
          <w:szCs w:val="18"/>
        </w:rPr>
        <w:t>loss of use; or</w:t>
      </w:r>
      <w:r w:rsidRPr="0039515A">
        <w:rPr>
          <w:rFonts w:cs="Arial"/>
          <w:sz w:val="18"/>
          <w:szCs w:val="18"/>
        </w:rPr>
        <w:t xml:space="preserve"> </w:t>
      </w:r>
      <w:r w:rsidR="00A02F07" w:rsidRPr="0039515A">
        <w:rPr>
          <w:rFonts w:cs="Arial"/>
          <w:sz w:val="18"/>
          <w:szCs w:val="18"/>
        </w:rPr>
        <w:t>loss of revenue; or</w:t>
      </w:r>
      <w:r w:rsidRPr="0039515A">
        <w:rPr>
          <w:rFonts w:cs="Arial"/>
          <w:sz w:val="18"/>
          <w:szCs w:val="18"/>
        </w:rPr>
        <w:t xml:space="preserve"> </w:t>
      </w:r>
      <w:r w:rsidR="00A02F07" w:rsidRPr="0039515A">
        <w:rPr>
          <w:rFonts w:cs="Arial"/>
          <w:sz w:val="18"/>
          <w:szCs w:val="18"/>
        </w:rPr>
        <w:t>loss of saving (anticipated or otherwise); or</w:t>
      </w:r>
      <w:r w:rsidRPr="0039515A">
        <w:rPr>
          <w:rFonts w:cs="Arial"/>
          <w:sz w:val="18"/>
          <w:szCs w:val="18"/>
        </w:rPr>
        <w:t xml:space="preserve"> </w:t>
      </w:r>
      <w:r w:rsidR="00A02F07" w:rsidRPr="0039515A">
        <w:rPr>
          <w:rFonts w:cs="Arial"/>
          <w:sz w:val="18"/>
          <w:szCs w:val="18"/>
        </w:rPr>
        <w:t>loss or corruption of data or information; or</w:t>
      </w:r>
      <w:r w:rsidRPr="0039515A">
        <w:rPr>
          <w:rFonts w:cs="Arial"/>
          <w:sz w:val="18"/>
          <w:szCs w:val="18"/>
        </w:rPr>
        <w:t xml:space="preserve"> </w:t>
      </w:r>
      <w:r w:rsidR="00A02F07" w:rsidRPr="0039515A">
        <w:rPr>
          <w:rFonts w:cs="Arial"/>
          <w:sz w:val="18"/>
          <w:szCs w:val="18"/>
        </w:rPr>
        <w:t>special, indirect or consequential damage or pure economic loss; costs; damages; charges; or expenses; suffered by the other party that arises under or in connection with th</w:t>
      </w:r>
      <w:r w:rsidR="000E3ADF" w:rsidRPr="0039515A">
        <w:rPr>
          <w:rFonts w:cs="Arial"/>
          <w:sz w:val="18"/>
          <w:szCs w:val="18"/>
        </w:rPr>
        <w:t>is</w:t>
      </w:r>
      <w:r w:rsidR="00A02F07" w:rsidRPr="0039515A">
        <w:rPr>
          <w:rFonts w:cs="Arial"/>
          <w:sz w:val="18"/>
          <w:szCs w:val="18"/>
        </w:rPr>
        <w:t xml:space="preserve"> Agreement.</w:t>
      </w:r>
    </w:p>
    <w:p w14:paraId="596E62A5" w14:textId="77777777" w:rsidR="00A02F07" w:rsidRPr="0039515A" w:rsidRDefault="00B850D8" w:rsidP="00B850D8">
      <w:pPr>
        <w:pStyle w:val="Heading2"/>
        <w:numPr>
          <w:ilvl w:val="0"/>
          <w:numId w:val="0"/>
        </w:numPr>
        <w:spacing w:after="0"/>
        <w:rPr>
          <w:rFonts w:cs="Arial"/>
          <w:iCs/>
          <w:sz w:val="18"/>
          <w:szCs w:val="18"/>
        </w:rPr>
      </w:pPr>
      <w:r w:rsidRPr="00653D9E">
        <w:rPr>
          <w:rFonts w:cs="Arial"/>
          <w:b/>
          <w:sz w:val="18"/>
          <w:szCs w:val="18"/>
        </w:rPr>
        <w:t>iv.</w:t>
      </w:r>
      <w:r w:rsidRPr="0039515A">
        <w:rPr>
          <w:rFonts w:cs="Arial"/>
          <w:sz w:val="18"/>
          <w:szCs w:val="18"/>
        </w:rPr>
        <w:t xml:space="preserve"> </w:t>
      </w:r>
      <w:r w:rsidR="00A02F07" w:rsidRPr="0039515A">
        <w:rPr>
          <w:rFonts w:cs="Arial"/>
          <w:sz w:val="18"/>
          <w:szCs w:val="18"/>
        </w:rPr>
        <w:t xml:space="preserve">Subject always to clause </w:t>
      </w:r>
      <w:r w:rsidR="00217693" w:rsidRPr="0039515A">
        <w:rPr>
          <w:rFonts w:cs="Arial"/>
          <w:sz w:val="18"/>
          <w:szCs w:val="18"/>
        </w:rPr>
        <w:t>11</w:t>
      </w:r>
      <w:r w:rsidRPr="0039515A">
        <w:rPr>
          <w:rFonts w:cs="Arial"/>
          <w:sz w:val="18"/>
          <w:szCs w:val="18"/>
        </w:rPr>
        <w:t>(ii)</w:t>
      </w:r>
      <w:r w:rsidR="00A02F07" w:rsidRPr="0039515A">
        <w:rPr>
          <w:rFonts w:cs="Arial"/>
          <w:sz w:val="18"/>
          <w:szCs w:val="18"/>
        </w:rPr>
        <w:t>, e</w:t>
      </w:r>
      <w:r w:rsidR="00520BB0" w:rsidRPr="0039515A">
        <w:rPr>
          <w:rFonts w:cs="Arial"/>
          <w:color w:val="000000"/>
          <w:sz w:val="18"/>
          <w:szCs w:val="18"/>
        </w:rPr>
        <w:t>ither p</w:t>
      </w:r>
      <w:r w:rsidR="00A02F07" w:rsidRPr="0039515A">
        <w:rPr>
          <w:rFonts w:cs="Arial"/>
          <w:color w:val="000000"/>
          <w:sz w:val="18"/>
          <w:szCs w:val="18"/>
        </w:rPr>
        <w:t>arty’s total liability in contract, tort (including negligence or breach of statutory duty), misrepresentation, restitution or otherwise arising</w:t>
      </w:r>
      <w:r w:rsidR="0016006E">
        <w:rPr>
          <w:rFonts w:cs="Arial"/>
          <w:color w:val="000000"/>
          <w:sz w:val="18"/>
          <w:szCs w:val="18"/>
        </w:rPr>
        <w:t xml:space="preserve"> directly</w:t>
      </w:r>
      <w:r w:rsidR="00A02F07" w:rsidRPr="0039515A">
        <w:rPr>
          <w:rFonts w:cs="Arial"/>
          <w:color w:val="000000"/>
          <w:sz w:val="18"/>
          <w:szCs w:val="18"/>
        </w:rPr>
        <w:t xml:space="preserve"> </w:t>
      </w:r>
      <w:r w:rsidR="00A02F07" w:rsidRPr="0039515A">
        <w:rPr>
          <w:rFonts w:cs="Arial"/>
          <w:sz w:val="18"/>
          <w:szCs w:val="18"/>
        </w:rPr>
        <w:t>in respect of any single claim or series of connected claims</w:t>
      </w:r>
      <w:r w:rsidR="00A02F07" w:rsidRPr="0039515A">
        <w:rPr>
          <w:rFonts w:cs="Arial"/>
          <w:color w:val="000000"/>
          <w:sz w:val="18"/>
          <w:szCs w:val="18"/>
        </w:rPr>
        <w:t xml:space="preserve"> in connection with the performance or co</w:t>
      </w:r>
      <w:r w:rsidR="00810626">
        <w:rPr>
          <w:rFonts w:cs="Arial"/>
          <w:color w:val="000000"/>
          <w:sz w:val="18"/>
          <w:szCs w:val="18"/>
        </w:rPr>
        <w:t>ntemplated performance of this A</w:t>
      </w:r>
      <w:r w:rsidR="00A02F07" w:rsidRPr="0039515A">
        <w:rPr>
          <w:rFonts w:cs="Arial"/>
          <w:color w:val="000000"/>
          <w:sz w:val="18"/>
          <w:szCs w:val="18"/>
        </w:rPr>
        <w:t xml:space="preserve">greement shall be limited to </w:t>
      </w:r>
      <w:r w:rsidR="00A02F07" w:rsidRPr="0039515A">
        <w:rPr>
          <w:rFonts w:cs="Arial"/>
          <w:b/>
          <w:sz w:val="18"/>
          <w:szCs w:val="18"/>
        </w:rPr>
        <w:t>£1,000,000 (one million pounds)</w:t>
      </w:r>
      <w:r w:rsidR="00A02F07" w:rsidRPr="0039515A">
        <w:rPr>
          <w:rFonts w:cs="Arial"/>
          <w:color w:val="000000"/>
          <w:sz w:val="18"/>
          <w:szCs w:val="18"/>
        </w:rPr>
        <w:t>.</w:t>
      </w:r>
    </w:p>
    <w:p w14:paraId="7ACB29E2" w14:textId="77777777" w:rsidR="00ED47CE" w:rsidRPr="0039515A" w:rsidRDefault="00ED47CE" w:rsidP="00C027FC">
      <w:pPr>
        <w:jc w:val="both"/>
        <w:rPr>
          <w:rFonts w:cs="Arial"/>
          <w:szCs w:val="18"/>
        </w:rPr>
      </w:pPr>
    </w:p>
    <w:p w14:paraId="5F12AA0D" w14:textId="77777777" w:rsidR="00ED47CE" w:rsidRPr="0039515A" w:rsidRDefault="008E0843" w:rsidP="00C027FC">
      <w:pPr>
        <w:jc w:val="both"/>
        <w:rPr>
          <w:rFonts w:cs="Arial"/>
          <w:b/>
          <w:szCs w:val="18"/>
        </w:rPr>
      </w:pPr>
      <w:r w:rsidRPr="0039515A">
        <w:rPr>
          <w:rFonts w:cs="Arial"/>
          <w:b/>
          <w:szCs w:val="18"/>
        </w:rPr>
        <w:t>1</w:t>
      </w:r>
      <w:r w:rsidR="003D75AE" w:rsidRPr="0039515A">
        <w:rPr>
          <w:rFonts w:cs="Arial"/>
          <w:b/>
          <w:szCs w:val="18"/>
        </w:rPr>
        <w:t>2</w:t>
      </w:r>
      <w:r w:rsidR="00ED47CE" w:rsidRPr="0039515A">
        <w:rPr>
          <w:rFonts w:cs="Arial"/>
          <w:b/>
          <w:szCs w:val="18"/>
        </w:rPr>
        <w:t>. Dealing with problems or disagreements</w:t>
      </w:r>
    </w:p>
    <w:p w14:paraId="6A12A4BD" w14:textId="77777777" w:rsidR="00ED47CE" w:rsidRPr="0039515A" w:rsidRDefault="00632749" w:rsidP="00C027FC">
      <w:pPr>
        <w:jc w:val="both"/>
        <w:rPr>
          <w:rFonts w:cs="Arial"/>
          <w:szCs w:val="18"/>
        </w:rPr>
      </w:pPr>
      <w:proofErr w:type="spellStart"/>
      <w:r w:rsidRPr="00653D9E">
        <w:rPr>
          <w:rFonts w:cs="Arial"/>
          <w:b/>
          <w:szCs w:val="18"/>
        </w:rPr>
        <w:t>i</w:t>
      </w:r>
      <w:proofErr w:type="spellEnd"/>
      <w:r w:rsidRPr="00653D9E">
        <w:rPr>
          <w:rFonts w:cs="Arial"/>
          <w:b/>
          <w:szCs w:val="18"/>
        </w:rPr>
        <w:t>.</w:t>
      </w:r>
      <w:r w:rsidRPr="0039515A">
        <w:rPr>
          <w:rFonts w:cs="Arial"/>
          <w:szCs w:val="18"/>
        </w:rPr>
        <w:t xml:space="preserve"> </w:t>
      </w:r>
      <w:r w:rsidR="00ED47CE" w:rsidRPr="0039515A">
        <w:rPr>
          <w:rFonts w:cs="Arial"/>
          <w:szCs w:val="18"/>
        </w:rPr>
        <w:t>If any dispute arises in connection with th</w:t>
      </w:r>
      <w:r w:rsidR="000E3ADF" w:rsidRPr="0039515A">
        <w:rPr>
          <w:rFonts w:cs="Arial"/>
          <w:szCs w:val="18"/>
        </w:rPr>
        <w:t>is</w:t>
      </w:r>
      <w:r w:rsidR="00ED47CE" w:rsidRPr="0039515A">
        <w:rPr>
          <w:rFonts w:cs="Arial"/>
          <w:szCs w:val="18"/>
        </w:rPr>
        <w:t xml:space="preserve"> Agreement that cannot be easily resolved in the usual course of business, either </w:t>
      </w:r>
      <w:r w:rsidR="00520BB0" w:rsidRPr="0039515A">
        <w:rPr>
          <w:rFonts w:cs="Arial"/>
          <w:szCs w:val="18"/>
        </w:rPr>
        <w:t>party</w:t>
      </w:r>
      <w:r w:rsidR="00ED47CE" w:rsidRPr="0039515A">
        <w:rPr>
          <w:rFonts w:cs="Arial"/>
          <w:szCs w:val="18"/>
        </w:rPr>
        <w:t xml:space="preserve"> shall send a written request </w:t>
      </w:r>
      <w:r w:rsidR="008A609E" w:rsidRPr="0039515A">
        <w:rPr>
          <w:rFonts w:cs="Arial"/>
          <w:szCs w:val="18"/>
        </w:rPr>
        <w:t xml:space="preserve">to the other </w:t>
      </w:r>
      <w:r w:rsidR="00ED47CE" w:rsidRPr="0039515A">
        <w:rPr>
          <w:rFonts w:cs="Arial"/>
          <w:szCs w:val="18"/>
        </w:rPr>
        <w:t>for a meeting to discuss the dispute, the reason for the dispute and their reasoned opinion for their position.</w:t>
      </w:r>
      <w:r w:rsidR="00520BB0" w:rsidRPr="0039515A">
        <w:rPr>
          <w:rFonts w:cs="Arial"/>
          <w:szCs w:val="18"/>
        </w:rPr>
        <w:t xml:space="preserve"> The Parties agree to use their reasonable </w:t>
      </w:r>
      <w:proofErr w:type="spellStart"/>
      <w:r w:rsidR="00520BB0" w:rsidRPr="0039515A">
        <w:rPr>
          <w:rFonts w:cs="Arial"/>
          <w:szCs w:val="18"/>
        </w:rPr>
        <w:t>ende</w:t>
      </w:r>
      <w:r w:rsidR="00D65508">
        <w:rPr>
          <w:rFonts w:cs="Arial"/>
          <w:szCs w:val="18"/>
        </w:rPr>
        <w:t>a</w:t>
      </w:r>
      <w:r w:rsidR="00520BB0" w:rsidRPr="0039515A">
        <w:rPr>
          <w:rFonts w:cs="Arial"/>
          <w:szCs w:val="18"/>
        </w:rPr>
        <w:t>vours</w:t>
      </w:r>
      <w:proofErr w:type="spellEnd"/>
      <w:r w:rsidR="00520BB0" w:rsidRPr="0039515A">
        <w:rPr>
          <w:rFonts w:cs="Arial"/>
          <w:szCs w:val="18"/>
        </w:rPr>
        <w:t xml:space="preserve"> to meet promptly in good faith to resolve the dispute.</w:t>
      </w:r>
    </w:p>
    <w:p w14:paraId="6846D5B4" w14:textId="77777777" w:rsidR="00ED47CE" w:rsidRPr="0039515A" w:rsidRDefault="00632749" w:rsidP="00C027FC">
      <w:pPr>
        <w:jc w:val="both"/>
        <w:rPr>
          <w:rFonts w:cs="Arial"/>
          <w:szCs w:val="18"/>
        </w:rPr>
      </w:pPr>
      <w:r w:rsidRPr="00653D9E">
        <w:rPr>
          <w:rFonts w:cs="Arial"/>
          <w:b/>
          <w:szCs w:val="18"/>
        </w:rPr>
        <w:t>ii.</w:t>
      </w:r>
      <w:r w:rsidRPr="0039515A">
        <w:rPr>
          <w:rFonts w:cs="Arial"/>
          <w:szCs w:val="18"/>
        </w:rPr>
        <w:t xml:space="preserve"> </w:t>
      </w:r>
      <w:r w:rsidR="00ED47CE" w:rsidRPr="0039515A">
        <w:rPr>
          <w:rFonts w:cs="Arial"/>
          <w:szCs w:val="18"/>
        </w:rPr>
        <w:t>If the dispute is not resolved at any such meeting described, then the parties shall attempt to settle it by mediation in accordance with the Centre for Effective Dispute Resolution (CEDR) Model Mediation procedure. Unless otherwise agreed between the parties, the mediator will be nominated by CEDR.</w:t>
      </w:r>
    </w:p>
    <w:p w14:paraId="00813B94" w14:textId="77777777" w:rsidR="00ED47CE" w:rsidRPr="0039515A" w:rsidRDefault="00632749" w:rsidP="00C027FC">
      <w:pPr>
        <w:jc w:val="both"/>
        <w:rPr>
          <w:rFonts w:cs="Arial"/>
          <w:szCs w:val="18"/>
        </w:rPr>
      </w:pPr>
      <w:r w:rsidRPr="00653D9E">
        <w:rPr>
          <w:rFonts w:cs="Arial"/>
          <w:b/>
          <w:szCs w:val="18"/>
        </w:rPr>
        <w:t>iii.</w:t>
      </w:r>
      <w:r w:rsidRPr="0039515A">
        <w:rPr>
          <w:rFonts w:cs="Arial"/>
          <w:szCs w:val="18"/>
        </w:rPr>
        <w:t xml:space="preserve"> </w:t>
      </w:r>
      <w:r w:rsidR="00ED47CE" w:rsidRPr="0039515A">
        <w:rPr>
          <w:rFonts w:cs="Arial"/>
          <w:szCs w:val="18"/>
        </w:rPr>
        <w:t>No party may commence any court proceedings or arbitration proceedings in relation to any dispute arising out of th</w:t>
      </w:r>
      <w:r w:rsidR="000E3ADF" w:rsidRPr="0039515A">
        <w:rPr>
          <w:rFonts w:cs="Arial"/>
          <w:szCs w:val="18"/>
        </w:rPr>
        <w:t>is</w:t>
      </w:r>
      <w:r w:rsidR="00ED47CE" w:rsidRPr="0039515A">
        <w:rPr>
          <w:rFonts w:cs="Arial"/>
          <w:szCs w:val="18"/>
        </w:rPr>
        <w:t xml:space="preserve"> Agreement until it has attempted to settle the dispute in accordance with the clauses above and either the mediation has terminated or the other party has failed to participate in the mediation, provided that this clause shall not apply if the right to issue such proceedings or any remedy which is to be sought in such proceedings would thereby be prejudiced</w:t>
      </w:r>
      <w:r w:rsidR="004A40F7" w:rsidRPr="0039515A">
        <w:rPr>
          <w:rFonts w:cs="Arial"/>
          <w:szCs w:val="18"/>
        </w:rPr>
        <w:t>.</w:t>
      </w:r>
    </w:p>
    <w:p w14:paraId="78D7406E" w14:textId="77777777" w:rsidR="00ED47CE" w:rsidRPr="0039515A" w:rsidRDefault="00ED47CE" w:rsidP="00C027FC">
      <w:pPr>
        <w:jc w:val="both"/>
        <w:rPr>
          <w:rFonts w:cs="Arial"/>
          <w:szCs w:val="18"/>
        </w:rPr>
      </w:pPr>
    </w:p>
    <w:p w14:paraId="74CFA77B" w14:textId="77777777" w:rsidR="00ED47CE" w:rsidRPr="0039515A" w:rsidRDefault="003D75AE" w:rsidP="00C027FC">
      <w:pPr>
        <w:jc w:val="both"/>
        <w:rPr>
          <w:rFonts w:cs="Arial"/>
          <w:b/>
          <w:szCs w:val="18"/>
        </w:rPr>
      </w:pPr>
      <w:r w:rsidRPr="0039515A">
        <w:rPr>
          <w:rFonts w:cs="Arial"/>
          <w:b/>
          <w:szCs w:val="18"/>
        </w:rPr>
        <w:t>13</w:t>
      </w:r>
      <w:r w:rsidR="00ED47CE" w:rsidRPr="0039515A">
        <w:rPr>
          <w:rFonts w:cs="Arial"/>
          <w:b/>
          <w:szCs w:val="18"/>
        </w:rPr>
        <w:t xml:space="preserve">. </w:t>
      </w:r>
      <w:r w:rsidR="006E0400" w:rsidRPr="0039515A">
        <w:rPr>
          <w:rFonts w:cs="Arial"/>
          <w:b/>
          <w:szCs w:val="18"/>
        </w:rPr>
        <w:t>General</w:t>
      </w:r>
    </w:p>
    <w:p w14:paraId="5D59183C" w14:textId="77777777" w:rsidR="00ED47CE" w:rsidRPr="0039515A" w:rsidRDefault="00632749" w:rsidP="00C027FC">
      <w:pPr>
        <w:jc w:val="both"/>
        <w:rPr>
          <w:rFonts w:cs="Arial"/>
          <w:szCs w:val="18"/>
        </w:rPr>
      </w:pPr>
      <w:proofErr w:type="spellStart"/>
      <w:r w:rsidRPr="00653D9E">
        <w:rPr>
          <w:rFonts w:cs="Arial"/>
          <w:b/>
          <w:szCs w:val="18"/>
        </w:rPr>
        <w:t>i</w:t>
      </w:r>
      <w:proofErr w:type="spellEnd"/>
      <w:r w:rsidRPr="00653D9E">
        <w:rPr>
          <w:rFonts w:cs="Arial"/>
          <w:b/>
          <w:szCs w:val="18"/>
        </w:rPr>
        <w:t>.</w:t>
      </w:r>
      <w:r w:rsidRPr="0039515A">
        <w:rPr>
          <w:rFonts w:cs="Arial"/>
          <w:szCs w:val="18"/>
        </w:rPr>
        <w:t xml:space="preserve"> </w:t>
      </w:r>
      <w:r w:rsidR="000E3ADF" w:rsidRPr="0039515A">
        <w:rPr>
          <w:rFonts w:cs="Arial"/>
          <w:szCs w:val="18"/>
        </w:rPr>
        <w:t>This</w:t>
      </w:r>
      <w:r w:rsidR="00ED47CE" w:rsidRPr="0039515A">
        <w:rPr>
          <w:rFonts w:cs="Arial"/>
          <w:szCs w:val="18"/>
        </w:rPr>
        <w:t xml:space="preserve"> Agreement, and its Schedules constitute an entire agreement between the Parties in respect of the matters dealt with therein. </w:t>
      </w:r>
    </w:p>
    <w:p w14:paraId="3E03AE0F" w14:textId="77777777" w:rsidR="00ED47CE" w:rsidRPr="0039515A" w:rsidRDefault="00632749" w:rsidP="00C027FC">
      <w:pPr>
        <w:jc w:val="both"/>
        <w:rPr>
          <w:rFonts w:cs="Arial"/>
          <w:szCs w:val="18"/>
        </w:rPr>
      </w:pPr>
      <w:r w:rsidRPr="00653D9E">
        <w:rPr>
          <w:rFonts w:cs="Arial"/>
          <w:b/>
          <w:szCs w:val="18"/>
        </w:rPr>
        <w:t>ii.</w:t>
      </w:r>
      <w:r w:rsidRPr="0039515A">
        <w:rPr>
          <w:rFonts w:cs="Arial"/>
          <w:szCs w:val="18"/>
        </w:rPr>
        <w:t xml:space="preserve"> </w:t>
      </w:r>
      <w:r w:rsidR="00ED47CE" w:rsidRPr="0039515A">
        <w:rPr>
          <w:rFonts w:cs="Arial"/>
          <w:szCs w:val="18"/>
        </w:rPr>
        <w:t>Each party confirms that, in agreeing to enter into th</w:t>
      </w:r>
      <w:r w:rsidR="000E3ADF" w:rsidRPr="0039515A">
        <w:rPr>
          <w:rFonts w:cs="Arial"/>
          <w:szCs w:val="18"/>
        </w:rPr>
        <w:t>is</w:t>
      </w:r>
      <w:r w:rsidR="00ED47CE" w:rsidRPr="0039515A">
        <w:rPr>
          <w:rFonts w:cs="Arial"/>
          <w:szCs w:val="18"/>
        </w:rPr>
        <w:t xml:space="preserve"> Agreement, it has not relied on any statement, assurance, warranty or representation save insofar as the same has expressly been made a statement, assurance, warranty or representation </w:t>
      </w:r>
      <w:r w:rsidR="007A43CF" w:rsidRPr="0039515A">
        <w:rPr>
          <w:rFonts w:cs="Arial"/>
          <w:szCs w:val="18"/>
        </w:rPr>
        <w:t>here</w:t>
      </w:r>
      <w:r w:rsidR="00ED47CE" w:rsidRPr="0039515A">
        <w:rPr>
          <w:rFonts w:cs="Arial"/>
          <w:szCs w:val="18"/>
        </w:rPr>
        <w:t xml:space="preserve">in. </w:t>
      </w:r>
    </w:p>
    <w:p w14:paraId="2E393D62" w14:textId="77777777" w:rsidR="00ED47CE" w:rsidRPr="0039515A" w:rsidRDefault="006E0400" w:rsidP="00C027FC">
      <w:pPr>
        <w:jc w:val="both"/>
        <w:rPr>
          <w:rFonts w:cs="Arial"/>
          <w:szCs w:val="18"/>
        </w:rPr>
      </w:pPr>
      <w:r w:rsidRPr="00653D9E">
        <w:rPr>
          <w:rFonts w:cs="Arial"/>
          <w:b/>
          <w:szCs w:val="18"/>
        </w:rPr>
        <w:t>ii</w:t>
      </w:r>
      <w:r w:rsidR="00632749" w:rsidRPr="00653D9E">
        <w:rPr>
          <w:rFonts w:cs="Arial"/>
          <w:b/>
          <w:szCs w:val="18"/>
        </w:rPr>
        <w:t>i.</w:t>
      </w:r>
      <w:r w:rsidR="00632749" w:rsidRPr="0039515A">
        <w:rPr>
          <w:rFonts w:cs="Arial"/>
          <w:szCs w:val="18"/>
        </w:rPr>
        <w:t xml:space="preserve"> </w:t>
      </w:r>
      <w:r w:rsidR="00ED47CE" w:rsidRPr="0039515A">
        <w:rPr>
          <w:rFonts w:cs="Arial"/>
          <w:szCs w:val="18"/>
        </w:rPr>
        <w:t>Unless both parties agree in writing, th</w:t>
      </w:r>
      <w:r w:rsidR="000E3ADF" w:rsidRPr="0039515A">
        <w:rPr>
          <w:rFonts w:cs="Arial"/>
          <w:szCs w:val="18"/>
        </w:rPr>
        <w:t>is</w:t>
      </w:r>
      <w:r w:rsidR="00D65508">
        <w:rPr>
          <w:rFonts w:cs="Arial"/>
          <w:szCs w:val="18"/>
        </w:rPr>
        <w:t xml:space="preserve"> </w:t>
      </w:r>
      <w:r w:rsidR="00ED47CE" w:rsidRPr="0039515A">
        <w:rPr>
          <w:rFonts w:cs="Arial"/>
          <w:szCs w:val="18"/>
        </w:rPr>
        <w:t>Agreement may not be chang</w:t>
      </w:r>
      <w:r w:rsidR="00984D6C" w:rsidRPr="0039515A">
        <w:rPr>
          <w:rFonts w:cs="Arial"/>
          <w:szCs w:val="18"/>
        </w:rPr>
        <w:t xml:space="preserve">ed or extended. </w:t>
      </w:r>
    </w:p>
    <w:p w14:paraId="64F49A76" w14:textId="77777777" w:rsidR="00ED47CE" w:rsidRPr="0039515A" w:rsidRDefault="006E0400" w:rsidP="00C027FC">
      <w:pPr>
        <w:jc w:val="both"/>
        <w:rPr>
          <w:rFonts w:cs="Arial"/>
          <w:szCs w:val="18"/>
        </w:rPr>
      </w:pPr>
      <w:r w:rsidRPr="00653D9E">
        <w:rPr>
          <w:rFonts w:cs="Arial"/>
          <w:b/>
          <w:szCs w:val="18"/>
        </w:rPr>
        <w:t>iv</w:t>
      </w:r>
      <w:r w:rsidR="00632749" w:rsidRPr="00653D9E">
        <w:rPr>
          <w:rFonts w:cs="Arial"/>
          <w:b/>
          <w:szCs w:val="18"/>
        </w:rPr>
        <w:t>.</w:t>
      </w:r>
      <w:r w:rsidR="00632749" w:rsidRPr="0039515A">
        <w:rPr>
          <w:rFonts w:cs="Arial"/>
          <w:szCs w:val="18"/>
        </w:rPr>
        <w:t xml:space="preserve"> </w:t>
      </w:r>
      <w:r w:rsidR="00ED47CE" w:rsidRPr="0039515A">
        <w:rPr>
          <w:rFonts w:cs="Arial"/>
          <w:szCs w:val="18"/>
        </w:rPr>
        <w:t>No failure or delay by a party to exercise any right or remedy provided under th</w:t>
      </w:r>
      <w:r w:rsidR="000E3ADF" w:rsidRPr="0039515A">
        <w:rPr>
          <w:rFonts w:cs="Arial"/>
          <w:szCs w:val="18"/>
        </w:rPr>
        <w:t>is</w:t>
      </w:r>
      <w:r w:rsidR="00ED47CE" w:rsidRPr="0039515A">
        <w:rPr>
          <w:rFonts w:cs="Arial"/>
          <w:szCs w:val="18"/>
        </w:rPr>
        <w:t xml:space="preserve"> Agreement or by law shall constitute a waiver of that or any other right or remedy, nor shall it preclude or restrict the further exercise of that or any other right or remedy. No single or partial exercise of such right or remedy shall preclude or restrict the further exercise of tha</w:t>
      </w:r>
      <w:r w:rsidR="00984D6C" w:rsidRPr="0039515A">
        <w:rPr>
          <w:rFonts w:cs="Arial"/>
          <w:szCs w:val="18"/>
        </w:rPr>
        <w:t>t or any other right or remedy.</w:t>
      </w:r>
    </w:p>
    <w:p w14:paraId="16D6941C" w14:textId="77777777" w:rsidR="00984D6C" w:rsidRPr="0039515A" w:rsidRDefault="006E0400" w:rsidP="00984D6C">
      <w:pPr>
        <w:jc w:val="both"/>
        <w:rPr>
          <w:rFonts w:cs="Arial"/>
          <w:szCs w:val="18"/>
        </w:rPr>
      </w:pPr>
      <w:r w:rsidRPr="00653D9E">
        <w:rPr>
          <w:rFonts w:cs="Arial"/>
          <w:b/>
          <w:szCs w:val="18"/>
        </w:rPr>
        <w:t>v</w:t>
      </w:r>
      <w:r w:rsidR="00632749" w:rsidRPr="00653D9E">
        <w:rPr>
          <w:rFonts w:cs="Arial"/>
          <w:b/>
          <w:szCs w:val="18"/>
        </w:rPr>
        <w:t>.</w:t>
      </w:r>
      <w:r w:rsidR="00632749" w:rsidRPr="0039515A">
        <w:rPr>
          <w:rFonts w:cs="Arial"/>
          <w:szCs w:val="18"/>
        </w:rPr>
        <w:t xml:space="preserve"> </w:t>
      </w:r>
      <w:r w:rsidR="00ED47CE" w:rsidRPr="0039515A">
        <w:rPr>
          <w:rFonts w:cs="Arial"/>
          <w:szCs w:val="18"/>
        </w:rPr>
        <w:t>Unless specifically provided otherwise, right</w:t>
      </w:r>
      <w:r w:rsidR="000E3ADF" w:rsidRPr="0039515A">
        <w:rPr>
          <w:rFonts w:cs="Arial"/>
          <w:szCs w:val="18"/>
        </w:rPr>
        <w:t>s and remedies arising under this</w:t>
      </w:r>
      <w:r w:rsidR="00ED47CE" w:rsidRPr="0039515A">
        <w:rPr>
          <w:rFonts w:cs="Arial"/>
          <w:szCs w:val="18"/>
        </w:rPr>
        <w:t xml:space="preserve"> Agreement are cumulative and do not exclude rights and remedies provided by law.</w:t>
      </w:r>
    </w:p>
    <w:p w14:paraId="40FCB796" w14:textId="77777777" w:rsidR="006E0400" w:rsidRPr="0039515A" w:rsidRDefault="00984D6C" w:rsidP="0039515A">
      <w:pPr>
        <w:jc w:val="both"/>
        <w:rPr>
          <w:rFonts w:cs="Arial"/>
          <w:szCs w:val="18"/>
        </w:rPr>
      </w:pPr>
      <w:proofErr w:type="gramStart"/>
      <w:r w:rsidRPr="00653D9E">
        <w:rPr>
          <w:rFonts w:cs="Arial"/>
          <w:b/>
          <w:szCs w:val="18"/>
          <w:lang w:eastAsia="en-GB"/>
        </w:rPr>
        <w:t>v</w:t>
      </w:r>
      <w:r w:rsidR="006E0400" w:rsidRPr="00653D9E">
        <w:rPr>
          <w:rFonts w:cs="Arial"/>
          <w:b/>
          <w:szCs w:val="18"/>
          <w:lang w:eastAsia="en-GB"/>
        </w:rPr>
        <w:t>i</w:t>
      </w:r>
      <w:r w:rsidRPr="00653D9E">
        <w:rPr>
          <w:rFonts w:cs="Arial"/>
          <w:b/>
          <w:szCs w:val="18"/>
          <w:lang w:eastAsia="en-GB"/>
        </w:rPr>
        <w:t>.</w:t>
      </w:r>
      <w:r w:rsidRPr="0039515A">
        <w:rPr>
          <w:rFonts w:cs="Arial"/>
          <w:szCs w:val="18"/>
          <w:lang w:eastAsia="en-GB"/>
        </w:rPr>
        <w:t xml:space="preserve"> If</w:t>
      </w:r>
      <w:r w:rsidR="000E3ADF" w:rsidRPr="0039515A">
        <w:rPr>
          <w:rFonts w:cs="Arial"/>
          <w:szCs w:val="18"/>
        </w:rPr>
        <w:t xml:space="preserve"> any provision of this </w:t>
      </w:r>
      <w:r w:rsidRPr="0039515A">
        <w:rPr>
          <w:rFonts w:cs="Arial"/>
          <w:szCs w:val="18"/>
        </w:rPr>
        <w:t>Agreement (or part of a provision) is found by any court or administrative body of competent jurisdiction to be invalid, unenforceable or illegal</w:t>
      </w:r>
      <w:proofErr w:type="gramEnd"/>
      <w:r w:rsidRPr="0039515A">
        <w:rPr>
          <w:rFonts w:cs="Arial"/>
          <w:szCs w:val="18"/>
        </w:rPr>
        <w:t xml:space="preserve">, the other provisions shall remain </w:t>
      </w:r>
      <w:r w:rsidR="0039515A">
        <w:rPr>
          <w:rFonts w:cs="Arial"/>
          <w:szCs w:val="18"/>
        </w:rPr>
        <w:t xml:space="preserve">in force. </w:t>
      </w:r>
      <w:r w:rsidRPr="0039515A">
        <w:rPr>
          <w:rFonts w:cs="Arial"/>
          <w:szCs w:val="18"/>
        </w:rPr>
        <w:t xml:space="preserve">If any invalid, unenforceable or illegal provision would be valid, enforceable or legal if some part of it were deleted, the provision shall apply with the minimum modification necessary to make it </w:t>
      </w:r>
      <w:r w:rsidR="007A43CF" w:rsidRPr="0039515A">
        <w:rPr>
          <w:rFonts w:cs="Arial"/>
          <w:szCs w:val="18"/>
        </w:rPr>
        <w:t>legal, valid and enforceable and</w:t>
      </w:r>
      <w:r w:rsidRPr="0039515A">
        <w:rPr>
          <w:rFonts w:cs="Arial"/>
          <w:szCs w:val="18"/>
        </w:rPr>
        <w:t xml:space="preserve"> to give effect to the commercial intention of the Parties.</w:t>
      </w:r>
    </w:p>
    <w:p w14:paraId="3A1BBEEC" w14:textId="77777777" w:rsidR="006E0400" w:rsidRPr="0039515A" w:rsidRDefault="0039515A" w:rsidP="006E0400">
      <w:pPr>
        <w:pStyle w:val="Heading2"/>
        <w:numPr>
          <w:ilvl w:val="0"/>
          <w:numId w:val="0"/>
        </w:numPr>
        <w:spacing w:after="0"/>
        <w:rPr>
          <w:rFonts w:cs="Arial"/>
          <w:sz w:val="18"/>
          <w:szCs w:val="18"/>
        </w:rPr>
      </w:pPr>
      <w:r w:rsidRPr="00653D9E">
        <w:rPr>
          <w:rFonts w:cs="Arial"/>
          <w:b/>
          <w:sz w:val="18"/>
          <w:szCs w:val="18"/>
        </w:rPr>
        <w:t>vii</w:t>
      </w:r>
      <w:r w:rsidR="006E0400" w:rsidRPr="00653D9E">
        <w:rPr>
          <w:rFonts w:cs="Arial"/>
          <w:b/>
          <w:sz w:val="18"/>
          <w:szCs w:val="18"/>
        </w:rPr>
        <w:t>.</w:t>
      </w:r>
      <w:r w:rsidR="006E0400" w:rsidRPr="0039515A">
        <w:rPr>
          <w:rFonts w:cs="Arial"/>
          <w:sz w:val="18"/>
          <w:szCs w:val="18"/>
        </w:rPr>
        <w:t xml:space="preserve"> </w:t>
      </w:r>
      <w:r w:rsidR="00D77E94" w:rsidRPr="0039515A">
        <w:rPr>
          <w:rFonts w:cs="Arial"/>
          <w:sz w:val="18"/>
          <w:szCs w:val="18"/>
        </w:rPr>
        <w:t xml:space="preserve">A </w:t>
      </w:r>
      <w:r w:rsidR="000E3ADF" w:rsidRPr="0039515A">
        <w:rPr>
          <w:rFonts w:cs="Arial"/>
          <w:sz w:val="18"/>
          <w:szCs w:val="18"/>
        </w:rPr>
        <w:t>person who is not a party to this</w:t>
      </w:r>
      <w:r w:rsidR="00D77E94" w:rsidRPr="0039515A">
        <w:rPr>
          <w:rFonts w:cs="Arial"/>
          <w:sz w:val="18"/>
          <w:szCs w:val="18"/>
        </w:rPr>
        <w:t xml:space="preserve"> Agreement shall not have any rights under or in connection with it by virtue of the Contracts (Rights of Third Parties) Act 1999.</w:t>
      </w:r>
    </w:p>
    <w:p w14:paraId="55783DDF" w14:textId="77777777" w:rsidR="006E0400" w:rsidRPr="0039515A" w:rsidRDefault="00BF0373" w:rsidP="006E0400">
      <w:pPr>
        <w:pStyle w:val="Heading2"/>
        <w:numPr>
          <w:ilvl w:val="0"/>
          <w:numId w:val="0"/>
        </w:numPr>
        <w:spacing w:after="0"/>
        <w:rPr>
          <w:rFonts w:cs="Arial"/>
          <w:sz w:val="18"/>
          <w:szCs w:val="18"/>
        </w:rPr>
      </w:pPr>
      <w:r w:rsidRPr="00653D9E">
        <w:rPr>
          <w:rFonts w:cs="Arial"/>
          <w:b/>
          <w:sz w:val="18"/>
          <w:szCs w:val="18"/>
        </w:rPr>
        <w:t>viii</w:t>
      </w:r>
      <w:r w:rsidR="006E0400" w:rsidRPr="00653D9E">
        <w:rPr>
          <w:rFonts w:cs="Arial"/>
          <w:b/>
          <w:sz w:val="18"/>
          <w:szCs w:val="18"/>
        </w:rPr>
        <w:t>.</w:t>
      </w:r>
      <w:r w:rsidR="006E0400" w:rsidRPr="0039515A">
        <w:rPr>
          <w:rFonts w:cs="Arial"/>
          <w:sz w:val="18"/>
          <w:szCs w:val="18"/>
        </w:rPr>
        <w:t xml:space="preserve"> </w:t>
      </w:r>
      <w:r w:rsidR="000E3ADF" w:rsidRPr="0039515A">
        <w:rPr>
          <w:rFonts w:cs="Arial"/>
          <w:sz w:val="18"/>
          <w:szCs w:val="18"/>
        </w:rPr>
        <w:t>Any notice given under this</w:t>
      </w:r>
      <w:r w:rsidR="00D77E94" w:rsidRPr="0039515A">
        <w:rPr>
          <w:rFonts w:cs="Arial"/>
          <w:sz w:val="18"/>
          <w:szCs w:val="18"/>
        </w:rPr>
        <w:t xml:space="preserve"> Agreement shall be in writing and shall be delivered by hand, or sent by pre-paid first class post or recorded delivery post to the address of the party set out at the start of this Agreement. A notice delivered by hand </w:t>
      </w:r>
      <w:proofErr w:type="gramStart"/>
      <w:r w:rsidR="00D77E94" w:rsidRPr="0039515A">
        <w:rPr>
          <w:rFonts w:cs="Arial"/>
          <w:sz w:val="18"/>
          <w:szCs w:val="18"/>
        </w:rPr>
        <w:t>is deemed to have been received</w:t>
      </w:r>
      <w:proofErr w:type="gramEnd"/>
      <w:r w:rsidR="00D77E94" w:rsidRPr="0039515A">
        <w:rPr>
          <w:rFonts w:cs="Arial"/>
          <w:sz w:val="18"/>
          <w:szCs w:val="18"/>
        </w:rPr>
        <w:t xml:space="preserve"> when delivered (or if delivery is not in business hours, 9.00 am on the first Business Day following delivery). A correctly addressed notice sent by pre-paid first class post or recorded delivery post </w:t>
      </w:r>
      <w:proofErr w:type="gramStart"/>
      <w:r w:rsidR="00D77E94" w:rsidRPr="0039515A">
        <w:rPr>
          <w:rFonts w:cs="Arial"/>
          <w:sz w:val="18"/>
          <w:szCs w:val="18"/>
        </w:rPr>
        <w:t>shall be deemed to have been received</w:t>
      </w:r>
      <w:proofErr w:type="gramEnd"/>
      <w:r w:rsidR="00D77E94" w:rsidRPr="0039515A">
        <w:rPr>
          <w:rFonts w:cs="Arial"/>
          <w:sz w:val="18"/>
          <w:szCs w:val="18"/>
        </w:rPr>
        <w:t xml:space="preserve"> at the time at which it would have been delivered in the normal course of post. </w:t>
      </w:r>
      <w:bookmarkStart w:id="15" w:name="_Ref280634364"/>
    </w:p>
    <w:p w14:paraId="00EA8190" w14:textId="77777777" w:rsidR="006E0400" w:rsidRPr="0039515A" w:rsidRDefault="00653D9E" w:rsidP="006E0400">
      <w:pPr>
        <w:pStyle w:val="Heading2"/>
        <w:numPr>
          <w:ilvl w:val="0"/>
          <w:numId w:val="0"/>
        </w:numPr>
        <w:spacing w:after="0"/>
        <w:rPr>
          <w:rFonts w:cs="Arial"/>
          <w:sz w:val="18"/>
          <w:szCs w:val="18"/>
        </w:rPr>
      </w:pPr>
      <w:r>
        <w:rPr>
          <w:rFonts w:cs="Arial"/>
          <w:b/>
          <w:sz w:val="18"/>
          <w:szCs w:val="18"/>
          <w:lang w:eastAsia="en-GB"/>
        </w:rPr>
        <w:t>i</w:t>
      </w:r>
      <w:r w:rsidR="0039515A" w:rsidRPr="00653D9E">
        <w:rPr>
          <w:rFonts w:cs="Arial"/>
          <w:b/>
          <w:sz w:val="18"/>
          <w:szCs w:val="18"/>
          <w:lang w:eastAsia="en-GB"/>
        </w:rPr>
        <w:t>x</w:t>
      </w:r>
      <w:r w:rsidR="006E0400" w:rsidRPr="00653D9E">
        <w:rPr>
          <w:rFonts w:cs="Arial"/>
          <w:b/>
          <w:sz w:val="18"/>
          <w:szCs w:val="18"/>
          <w:lang w:eastAsia="en-GB"/>
        </w:rPr>
        <w:t>.</w:t>
      </w:r>
      <w:r w:rsidR="006E0400" w:rsidRPr="0039515A">
        <w:rPr>
          <w:rFonts w:cs="Arial"/>
          <w:sz w:val="18"/>
          <w:szCs w:val="18"/>
          <w:lang w:eastAsia="en-GB"/>
        </w:rPr>
        <w:t xml:space="preserve"> </w:t>
      </w:r>
      <w:r w:rsidR="00DA3959" w:rsidRPr="0039515A">
        <w:rPr>
          <w:rFonts w:cs="Arial"/>
          <w:sz w:val="18"/>
          <w:szCs w:val="18"/>
          <w:lang w:eastAsia="en-GB"/>
        </w:rPr>
        <w:t>Neither</w:t>
      </w:r>
      <w:r w:rsidR="00DA3959" w:rsidRPr="0039515A">
        <w:rPr>
          <w:rFonts w:cs="Arial"/>
          <w:sz w:val="18"/>
          <w:szCs w:val="18"/>
        </w:rPr>
        <w:t xml:space="preserve"> party may assign or transfer or sub-contract any of its rights, b</w:t>
      </w:r>
      <w:r w:rsidR="000E3ADF" w:rsidRPr="0039515A">
        <w:rPr>
          <w:rFonts w:cs="Arial"/>
          <w:sz w:val="18"/>
          <w:szCs w:val="18"/>
        </w:rPr>
        <w:t>enefits or obligations under this</w:t>
      </w:r>
      <w:r w:rsidR="00DA3959" w:rsidRPr="0039515A">
        <w:rPr>
          <w:rFonts w:cs="Arial"/>
          <w:sz w:val="18"/>
          <w:szCs w:val="18"/>
        </w:rPr>
        <w:t xml:space="preserve"> Agreement without the prior written consent of the other party, provided that either party may assign, transfer or sub-contract its </w:t>
      </w:r>
      <w:r w:rsidR="000E3ADF" w:rsidRPr="0039515A">
        <w:rPr>
          <w:rFonts w:cs="Arial"/>
          <w:sz w:val="18"/>
          <w:szCs w:val="18"/>
        </w:rPr>
        <w:t>rights and obligations under this</w:t>
      </w:r>
      <w:r w:rsidR="00DA3959" w:rsidRPr="0039515A">
        <w:rPr>
          <w:rFonts w:cs="Arial"/>
          <w:sz w:val="18"/>
          <w:szCs w:val="18"/>
        </w:rPr>
        <w:t xml:space="preserve"> Agre</w:t>
      </w:r>
      <w:r w:rsidR="00810626">
        <w:rPr>
          <w:rFonts w:cs="Arial"/>
          <w:sz w:val="18"/>
          <w:szCs w:val="18"/>
        </w:rPr>
        <w:t>ement to another member of its g</w:t>
      </w:r>
      <w:r w:rsidR="00DA3959" w:rsidRPr="0039515A">
        <w:rPr>
          <w:rFonts w:cs="Arial"/>
          <w:sz w:val="18"/>
          <w:szCs w:val="18"/>
        </w:rPr>
        <w:t>roup.</w:t>
      </w:r>
      <w:bookmarkEnd w:id="15"/>
    </w:p>
    <w:p w14:paraId="3F7913DB" w14:textId="77777777" w:rsidR="006E0400" w:rsidRPr="0039515A" w:rsidRDefault="00BF0373" w:rsidP="006E0400">
      <w:pPr>
        <w:pStyle w:val="Heading2"/>
        <w:numPr>
          <w:ilvl w:val="0"/>
          <w:numId w:val="0"/>
        </w:numPr>
        <w:spacing w:after="0"/>
        <w:rPr>
          <w:rFonts w:cs="Arial"/>
          <w:sz w:val="18"/>
          <w:szCs w:val="18"/>
        </w:rPr>
      </w:pPr>
      <w:r w:rsidRPr="00653D9E">
        <w:rPr>
          <w:rFonts w:cs="Arial"/>
          <w:b/>
          <w:sz w:val="18"/>
          <w:szCs w:val="18"/>
        </w:rPr>
        <w:t>x</w:t>
      </w:r>
      <w:r w:rsidR="006E0400" w:rsidRPr="00653D9E">
        <w:rPr>
          <w:rFonts w:cs="Arial"/>
          <w:b/>
          <w:sz w:val="18"/>
          <w:szCs w:val="18"/>
        </w:rPr>
        <w:t>.</w:t>
      </w:r>
      <w:r w:rsidR="006E0400" w:rsidRPr="0039515A">
        <w:rPr>
          <w:rFonts w:cs="Arial"/>
          <w:sz w:val="18"/>
          <w:szCs w:val="18"/>
        </w:rPr>
        <w:t xml:space="preserve"> You recognise that the provision of our Services to you may, from time to time, be adversely affected by events outside our reasonable control (</w:t>
      </w:r>
      <w:r w:rsidR="006E0400" w:rsidRPr="0039515A">
        <w:rPr>
          <w:rFonts w:cs="Arial"/>
          <w:b/>
          <w:sz w:val="18"/>
          <w:szCs w:val="18"/>
        </w:rPr>
        <w:t>Force Majeure Event</w:t>
      </w:r>
      <w:r w:rsidR="006E0400" w:rsidRPr="0039515A">
        <w:rPr>
          <w:rFonts w:cs="Arial"/>
          <w:sz w:val="18"/>
          <w:szCs w:val="18"/>
        </w:rPr>
        <w:t>) and so we will not be liable to you for any breach of th</w:t>
      </w:r>
      <w:r w:rsidR="000E3ADF" w:rsidRPr="0039515A">
        <w:rPr>
          <w:rFonts w:cs="Arial"/>
          <w:sz w:val="18"/>
          <w:szCs w:val="18"/>
        </w:rPr>
        <w:t>is</w:t>
      </w:r>
      <w:r w:rsidR="006E0400" w:rsidRPr="0039515A">
        <w:rPr>
          <w:rFonts w:cs="Arial"/>
          <w:sz w:val="18"/>
          <w:szCs w:val="18"/>
        </w:rPr>
        <w:t xml:space="preserve"> Agreement, which arises because of any circumstances that we cannot reasonably be expected to control. If a Force Majeure Event persists for more than 30 Business Days, </w:t>
      </w:r>
      <w:r w:rsidR="008A609E" w:rsidRPr="0039515A">
        <w:rPr>
          <w:rFonts w:cs="Arial"/>
          <w:sz w:val="18"/>
          <w:szCs w:val="18"/>
        </w:rPr>
        <w:t>either party</w:t>
      </w:r>
      <w:r w:rsidR="006E0400" w:rsidRPr="0039515A">
        <w:rPr>
          <w:rFonts w:cs="Arial"/>
          <w:sz w:val="18"/>
          <w:szCs w:val="18"/>
        </w:rPr>
        <w:t xml:space="preserve"> may terminate th</w:t>
      </w:r>
      <w:r w:rsidR="000E3ADF" w:rsidRPr="0039515A">
        <w:rPr>
          <w:rFonts w:cs="Arial"/>
          <w:sz w:val="18"/>
          <w:szCs w:val="18"/>
        </w:rPr>
        <w:t>is</w:t>
      </w:r>
      <w:r w:rsidR="006E0400" w:rsidRPr="0039515A">
        <w:rPr>
          <w:rFonts w:cs="Arial"/>
          <w:sz w:val="18"/>
          <w:szCs w:val="18"/>
        </w:rPr>
        <w:t xml:space="preserve"> Agreement and all payments due to the date of Termination shall become immediately due and payable.</w:t>
      </w:r>
    </w:p>
    <w:p w14:paraId="22FB8849" w14:textId="77777777" w:rsidR="006E0400" w:rsidRPr="0039515A" w:rsidRDefault="000E3ADF" w:rsidP="006E0400">
      <w:pPr>
        <w:pStyle w:val="Heading2"/>
        <w:numPr>
          <w:ilvl w:val="0"/>
          <w:numId w:val="0"/>
        </w:numPr>
        <w:spacing w:after="0"/>
        <w:rPr>
          <w:rFonts w:cs="Arial"/>
          <w:sz w:val="18"/>
          <w:szCs w:val="18"/>
        </w:rPr>
      </w:pPr>
      <w:r w:rsidRPr="00653D9E">
        <w:rPr>
          <w:rFonts w:cs="Arial"/>
          <w:b/>
          <w:sz w:val="18"/>
          <w:szCs w:val="18"/>
        </w:rPr>
        <w:t>xi.</w:t>
      </w:r>
      <w:r w:rsidRPr="0039515A">
        <w:rPr>
          <w:rFonts w:cs="Arial"/>
          <w:sz w:val="18"/>
          <w:szCs w:val="18"/>
        </w:rPr>
        <w:t xml:space="preserve"> This</w:t>
      </w:r>
      <w:r w:rsidR="006E0400" w:rsidRPr="0039515A">
        <w:rPr>
          <w:rFonts w:cs="Arial"/>
          <w:sz w:val="18"/>
          <w:szCs w:val="18"/>
        </w:rPr>
        <w:t xml:space="preserve"> Agreement and any disputes or claims arising out of or in connection with its subject matter or formation (including non-contractual disputes or claims) are governed by and co</w:t>
      </w:r>
      <w:r w:rsidR="008A609E" w:rsidRPr="0039515A">
        <w:rPr>
          <w:rFonts w:cs="Arial"/>
          <w:sz w:val="18"/>
          <w:szCs w:val="18"/>
        </w:rPr>
        <w:t>nstrued in accordance with the L</w:t>
      </w:r>
      <w:r w:rsidR="006E0400" w:rsidRPr="0039515A">
        <w:rPr>
          <w:rFonts w:cs="Arial"/>
          <w:sz w:val="18"/>
          <w:szCs w:val="18"/>
        </w:rPr>
        <w:t>aws of England</w:t>
      </w:r>
      <w:r w:rsidR="008A609E" w:rsidRPr="0039515A">
        <w:rPr>
          <w:rFonts w:cs="Arial"/>
          <w:sz w:val="18"/>
          <w:szCs w:val="18"/>
        </w:rPr>
        <w:t xml:space="preserve"> and Wales</w:t>
      </w:r>
      <w:r w:rsidR="006E0400" w:rsidRPr="0039515A">
        <w:rPr>
          <w:rFonts w:cs="Arial"/>
          <w:sz w:val="18"/>
          <w:szCs w:val="18"/>
        </w:rPr>
        <w:t>.</w:t>
      </w:r>
    </w:p>
    <w:p w14:paraId="26A821A7" w14:textId="77777777" w:rsidR="006E0400" w:rsidRPr="0039515A" w:rsidRDefault="006E0400" w:rsidP="006E0400">
      <w:pPr>
        <w:jc w:val="both"/>
        <w:rPr>
          <w:rFonts w:cs="Arial"/>
          <w:szCs w:val="18"/>
        </w:rPr>
      </w:pPr>
      <w:r w:rsidRPr="00653D9E">
        <w:rPr>
          <w:rFonts w:cs="Arial"/>
          <w:b/>
          <w:szCs w:val="18"/>
        </w:rPr>
        <w:t>x</w:t>
      </w:r>
      <w:r w:rsidR="0039515A" w:rsidRPr="00653D9E">
        <w:rPr>
          <w:rFonts w:cs="Arial"/>
          <w:b/>
          <w:szCs w:val="18"/>
        </w:rPr>
        <w:t>ii</w:t>
      </w:r>
      <w:r w:rsidRPr="00653D9E">
        <w:rPr>
          <w:rFonts w:cs="Arial"/>
          <w:b/>
          <w:szCs w:val="18"/>
        </w:rPr>
        <w:t>.</w:t>
      </w:r>
      <w:r w:rsidRPr="0039515A">
        <w:rPr>
          <w:rFonts w:cs="Arial"/>
          <w:szCs w:val="18"/>
        </w:rPr>
        <w:t xml:space="preserve"> The parties irrevocably agree that the courts of England have exclusive jurisdiction to settle any dispute or claim that arises </w:t>
      </w:r>
      <w:r w:rsidR="000E3ADF" w:rsidRPr="0039515A">
        <w:rPr>
          <w:rFonts w:cs="Arial"/>
          <w:szCs w:val="18"/>
        </w:rPr>
        <w:t>out of or in connection with this</w:t>
      </w:r>
      <w:r w:rsidRPr="0039515A">
        <w:rPr>
          <w:rFonts w:cs="Arial"/>
          <w:szCs w:val="18"/>
        </w:rPr>
        <w:t xml:space="preserve"> Agreement or its subject matter or formation (including non-contractual disputes or claims).</w:t>
      </w:r>
    </w:p>
    <w:p w14:paraId="1B1FC1F0" w14:textId="77777777" w:rsidR="00B2027C" w:rsidRPr="0039515A" w:rsidRDefault="00B2027C" w:rsidP="00B2027C">
      <w:pPr>
        <w:jc w:val="both"/>
        <w:rPr>
          <w:rFonts w:cs="Arial"/>
          <w:b/>
          <w:szCs w:val="18"/>
        </w:rPr>
      </w:pPr>
    </w:p>
    <w:sectPr w:rsidR="00B2027C" w:rsidRPr="0039515A" w:rsidSect="00945BB4">
      <w:headerReference w:type="default" r:id="rId9"/>
      <w:footerReference w:type="default" r:id="rId10"/>
      <w:pgSz w:w="11900" w:h="16840"/>
      <w:pgMar w:top="1105" w:right="560" w:bottom="709" w:left="426" w:header="426" w:footer="200"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350C9" w14:textId="77777777" w:rsidR="00192D5D" w:rsidRDefault="00192D5D">
      <w:r>
        <w:separator/>
      </w:r>
    </w:p>
  </w:endnote>
  <w:endnote w:type="continuationSeparator" w:id="0">
    <w:p w14:paraId="155FE35F" w14:textId="77777777" w:rsidR="00192D5D" w:rsidRDefault="0019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ヒラギノ角ゴ Pro W3">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Wingdings 2">
    <w:panose1 w:val="05020102010507070707"/>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436B9" w14:textId="77777777" w:rsidR="00192D5D" w:rsidRPr="00945BB4" w:rsidRDefault="00192D5D" w:rsidP="00945BB4">
    <w:pPr>
      <w:pStyle w:val="Footer1"/>
      <w:rPr>
        <w:sz w:val="18"/>
      </w:rPr>
    </w:pPr>
    <w:r w:rsidRPr="00945BB4">
      <w:rPr>
        <w:sz w:val="18"/>
      </w:rPr>
      <w:t xml:space="preserve">Page </w:t>
    </w:r>
    <w:r w:rsidRPr="00945BB4">
      <w:rPr>
        <w:sz w:val="18"/>
      </w:rPr>
      <w:fldChar w:fldCharType="begin"/>
    </w:r>
    <w:r w:rsidRPr="00945BB4">
      <w:rPr>
        <w:sz w:val="18"/>
      </w:rPr>
      <w:instrText xml:space="preserve"> PAGE </w:instrText>
    </w:r>
    <w:r w:rsidRPr="00945BB4">
      <w:rPr>
        <w:sz w:val="18"/>
      </w:rPr>
      <w:fldChar w:fldCharType="separate"/>
    </w:r>
    <w:r w:rsidR="005E7CA1">
      <w:rPr>
        <w:noProof/>
        <w:sz w:val="18"/>
      </w:rPr>
      <w:t>1</w:t>
    </w:r>
    <w:r w:rsidRPr="00945BB4">
      <w:rPr>
        <w:sz w:val="18"/>
      </w:rPr>
      <w:fldChar w:fldCharType="end"/>
    </w:r>
    <w:r w:rsidRPr="00945BB4">
      <w:rPr>
        <w:sz w:val="18"/>
      </w:rPr>
      <w:t xml:space="preserve"> of </w:t>
    </w:r>
    <w:r w:rsidRPr="00945BB4">
      <w:rPr>
        <w:sz w:val="18"/>
      </w:rPr>
      <w:fldChar w:fldCharType="begin"/>
    </w:r>
    <w:r w:rsidRPr="00945BB4">
      <w:rPr>
        <w:sz w:val="18"/>
      </w:rPr>
      <w:instrText xml:space="preserve"> NUMPAGES </w:instrText>
    </w:r>
    <w:r w:rsidRPr="00945BB4">
      <w:rPr>
        <w:sz w:val="18"/>
      </w:rPr>
      <w:fldChar w:fldCharType="separate"/>
    </w:r>
    <w:r w:rsidR="005E7CA1">
      <w:rPr>
        <w:noProof/>
        <w:sz w:val="18"/>
      </w:rPr>
      <w:t>5</w:t>
    </w:r>
    <w:r w:rsidRPr="00945BB4">
      <w:rPr>
        <w:sz w:val="18"/>
      </w:rPr>
      <w:fldChar w:fldCharType="end"/>
    </w:r>
  </w:p>
  <w:p w14:paraId="697418FE" w14:textId="77777777" w:rsidR="00192D5D" w:rsidRPr="00945BB4" w:rsidRDefault="00192D5D" w:rsidP="00945BB4">
    <w:pPr>
      <w:pStyle w:val="Footer1"/>
      <w:rPr>
        <w:sz w:val="18"/>
      </w:rPr>
    </w:pPr>
    <w:r w:rsidRPr="00945BB4">
      <w:rPr>
        <w:sz w:val="18"/>
      </w:rPr>
      <w:t>Version 1.</w:t>
    </w:r>
    <w:r>
      <w:rPr>
        <w:sz w:val="18"/>
      </w:rPr>
      <w:t>7</w:t>
    </w:r>
    <w:r w:rsidRPr="00945BB4">
      <w:rPr>
        <w:sz w:val="18"/>
      </w:rPr>
      <w:t xml:space="preserve"> – </w:t>
    </w:r>
    <w:r>
      <w:rPr>
        <w:sz w:val="18"/>
      </w:rPr>
      <w:t>11 March 2013</w:t>
    </w:r>
  </w:p>
  <w:p w14:paraId="25EFB48C" w14:textId="77777777" w:rsidR="00192D5D" w:rsidRPr="00945BB4" w:rsidRDefault="00192D5D" w:rsidP="00945BB4">
    <w:pPr>
      <w:pStyle w:val="Footer1"/>
      <w:rPr>
        <w:sz w:val="18"/>
      </w:rPr>
    </w:pPr>
    <w:r w:rsidRPr="00945BB4">
      <w:rPr>
        <w:sz w:val="18"/>
      </w:rPr>
      <w:t xml:space="preserve">Adaptavist.com Ltd. • Registered in England and Wales #5456785 • </w:t>
    </w:r>
    <w:r>
      <w:rPr>
        <w:sz w:val="18"/>
      </w:rPr>
      <w:t>T</w:t>
    </w:r>
    <w:r w:rsidRPr="00945BB4">
      <w:rPr>
        <w:sz w:val="18"/>
      </w:rPr>
      <w:t>el: +44 (</w:t>
    </w:r>
    <w:proofErr w:type="gramStart"/>
    <w:r w:rsidRPr="00945BB4">
      <w:rPr>
        <w:sz w:val="18"/>
      </w:rPr>
      <w:t>0)1925</w:t>
    </w:r>
    <w:proofErr w:type="gramEnd"/>
    <w:r w:rsidRPr="00945BB4">
      <w:rPr>
        <w:sz w:val="18"/>
      </w:rPr>
      <w:t xml:space="preserve"> 321000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FC57E" w14:textId="77777777" w:rsidR="00192D5D" w:rsidRDefault="00192D5D">
      <w:r>
        <w:separator/>
      </w:r>
    </w:p>
  </w:footnote>
  <w:footnote w:type="continuationSeparator" w:id="0">
    <w:p w14:paraId="2F4CD486" w14:textId="77777777" w:rsidR="00192D5D" w:rsidRDefault="00192D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2BE33" w14:textId="77777777" w:rsidR="00192D5D" w:rsidRPr="006567EB" w:rsidRDefault="00192D5D" w:rsidP="006567EB">
    <w:pPr>
      <w:pStyle w:val="Header"/>
      <w:jc w:val="center"/>
      <w:rPr>
        <w:b/>
        <w:sz w:val="20"/>
      </w:rPr>
    </w:pPr>
    <w:r w:rsidRPr="006567EB">
      <w:rPr>
        <w:b/>
        <w:noProof/>
        <w:sz w:val="20"/>
      </w:rPr>
      <w:drawing>
        <wp:anchor distT="0" distB="0" distL="114300" distR="114300" simplePos="0" relativeHeight="251658240" behindDoc="0" locked="0" layoutInCell="1" allowOverlap="1" wp14:anchorId="6FBE201F" wp14:editId="6BE32804">
          <wp:simplePos x="0" y="0"/>
          <wp:positionH relativeFrom="column">
            <wp:posOffset>0</wp:posOffset>
          </wp:positionH>
          <wp:positionV relativeFrom="paragraph">
            <wp:posOffset>-26035</wp:posOffset>
          </wp:positionV>
          <wp:extent cx="1981200" cy="341630"/>
          <wp:effectExtent l="25400" t="0" r="0" b="0"/>
          <wp:wrapTight wrapText="bothSides">
            <wp:wrapPolygon edited="0">
              <wp:start x="831" y="0"/>
              <wp:lineTo x="-277" y="14454"/>
              <wp:lineTo x="0" y="20877"/>
              <wp:lineTo x="3877" y="20877"/>
              <wp:lineTo x="21600" y="19271"/>
              <wp:lineTo x="21600" y="0"/>
              <wp:lineTo x="8862" y="0"/>
              <wp:lineTo x="831" y="0"/>
            </wp:wrapPolygon>
          </wp:wrapTight>
          <wp:docPr id="3" name="Picture 2" descr="adaptavis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aptavist_logo"/>
                  <pic:cNvPicPr>
                    <a:picLocks noChangeAspect="1" noChangeArrowheads="1"/>
                  </pic:cNvPicPr>
                </pic:nvPicPr>
                <pic:blipFill>
                  <a:blip r:embed="rId1"/>
                  <a:srcRect/>
                  <a:stretch>
                    <a:fillRect/>
                  </a:stretch>
                </pic:blipFill>
                <pic:spPr bwMode="auto">
                  <a:xfrm>
                    <a:off x="0" y="0"/>
                    <a:ext cx="1981200" cy="341630"/>
                  </a:xfrm>
                  <a:prstGeom prst="rect">
                    <a:avLst/>
                  </a:prstGeom>
                  <a:noFill/>
                  <a:ln w="9525">
                    <a:noFill/>
                    <a:miter lim="800000"/>
                    <a:headEnd/>
                    <a:tailEnd/>
                  </a:ln>
                </pic:spPr>
              </pic:pic>
            </a:graphicData>
          </a:graphic>
        </wp:anchor>
      </w:drawing>
    </w:r>
    <w:r w:rsidRPr="006567EB">
      <w:rPr>
        <w:b/>
      </w:rPr>
      <w:t>Professional Services Agreement</w:t>
    </w:r>
  </w:p>
  <w:p w14:paraId="555798E5" w14:textId="77777777" w:rsidR="00192D5D" w:rsidRDefault="00192D5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AF"/>
    <w:multiLevelType w:val="hybridMultilevel"/>
    <w:tmpl w:val="CD54A7A2"/>
    <w:lvl w:ilvl="0" w:tplc="952083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AD3896"/>
    <w:multiLevelType w:val="hybridMultilevel"/>
    <w:tmpl w:val="FFC60D4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824048"/>
    <w:multiLevelType w:val="multilevel"/>
    <w:tmpl w:val="7A7C8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65060F"/>
    <w:multiLevelType w:val="hybridMultilevel"/>
    <w:tmpl w:val="84F65358"/>
    <w:lvl w:ilvl="0" w:tplc="D70A385C">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58E0D5F"/>
    <w:multiLevelType w:val="hybridMultilevel"/>
    <w:tmpl w:val="D1AEC0F0"/>
    <w:lvl w:ilvl="0" w:tplc="F216C966">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A16B06"/>
    <w:multiLevelType w:val="hybridMultilevel"/>
    <w:tmpl w:val="D79299FA"/>
    <w:lvl w:ilvl="0" w:tplc="072A597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14145EB"/>
    <w:multiLevelType w:val="hybridMultilevel"/>
    <w:tmpl w:val="B8E486C6"/>
    <w:lvl w:ilvl="0" w:tplc="C0DC5D08">
      <w:start w:val="1"/>
      <w:numFmt w:val="lowerLetter"/>
      <w:lvlText w:val="%1."/>
      <w:lvlJc w:val="left"/>
      <w:pPr>
        <w:ind w:left="720" w:hanging="360"/>
      </w:pPr>
      <w:rPr>
        <w:rFonts w:ascii="Arial" w:eastAsiaTheme="minorHAnsi" w:hAnsi="Arial" w:cs="Symbol"/>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3F2476"/>
    <w:multiLevelType w:val="hybridMultilevel"/>
    <w:tmpl w:val="1040E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514A37"/>
    <w:multiLevelType w:val="hybridMultilevel"/>
    <w:tmpl w:val="CFD6FD82"/>
    <w:name w:val="main_list322222222"/>
    <w:lvl w:ilvl="0" w:tplc="E13AE9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E267079"/>
    <w:multiLevelType w:val="multilevel"/>
    <w:tmpl w:val="6650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5F5B00"/>
    <w:multiLevelType w:val="multilevel"/>
    <w:tmpl w:val="06649D92"/>
    <w:lvl w:ilvl="0">
      <w:start w:val="1"/>
      <w:numFmt w:val="decimal"/>
      <w:pStyle w:val="Heading1"/>
      <w:lvlText w:val="%1."/>
      <w:lvlJc w:val="left"/>
      <w:pPr>
        <w:tabs>
          <w:tab w:val="num" w:pos="0"/>
        </w:tabs>
        <w:ind w:left="0" w:firstLine="0"/>
      </w:pPr>
    </w:lvl>
    <w:lvl w:ilvl="1">
      <w:start w:val="1"/>
      <w:numFmt w:val="lowerRoman"/>
      <w:pStyle w:val="Heading2"/>
      <w:lvlText w:val="%2."/>
      <w:lvlJc w:val="left"/>
      <w:pPr>
        <w:tabs>
          <w:tab w:val="num" w:pos="720"/>
        </w:tabs>
        <w:ind w:left="720" w:hanging="720"/>
      </w:pPr>
      <w:rPr>
        <w:rFonts w:ascii="Arial" w:eastAsia="Cambria" w:hAnsi="Arial" w:cs="Symbol"/>
        <w:b w:val="0"/>
        <w:sz w:val="20"/>
        <w:szCs w:val="20"/>
      </w:rPr>
    </w:lvl>
    <w:lvl w:ilvl="2">
      <w:start w:val="1"/>
      <w:numFmt w:val="lowerLetter"/>
      <w:pStyle w:val="Heading3"/>
      <w:lvlText w:val="%3."/>
      <w:lvlJc w:val="left"/>
      <w:pPr>
        <w:tabs>
          <w:tab w:val="num" w:pos="1440"/>
        </w:tabs>
        <w:ind w:left="1080" w:hanging="360"/>
      </w:pPr>
      <w:rPr>
        <w:rFonts w:ascii="Arial" w:eastAsia="Cambria" w:hAnsi="Arial" w:cs="Symbol"/>
      </w:rPr>
    </w:lvl>
    <w:lvl w:ilvl="3">
      <w:start w:val="1"/>
      <w:numFmt w:val="decimal"/>
      <w:pStyle w:val="Heading4"/>
      <w:lvlText w:val="%1.%2.%3.%4"/>
      <w:lvlJc w:val="left"/>
      <w:pPr>
        <w:tabs>
          <w:tab w:val="num" w:pos="2520"/>
        </w:tabs>
        <w:ind w:left="2520" w:hanging="1080"/>
      </w:pPr>
    </w:lvl>
    <w:lvl w:ilvl="4">
      <w:start w:val="1"/>
      <w:numFmt w:val="decimal"/>
      <w:pStyle w:val="Heading5"/>
      <w:lvlText w:val="%1.%2.%3.%4.%5"/>
      <w:lvlJc w:val="left"/>
      <w:pPr>
        <w:tabs>
          <w:tab w:val="num" w:pos="2520"/>
        </w:tabs>
        <w:ind w:left="2160" w:hanging="72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1">
    <w:nsid w:val="4A6963D8"/>
    <w:multiLevelType w:val="hybridMultilevel"/>
    <w:tmpl w:val="2E28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FB265F"/>
    <w:multiLevelType w:val="hybridMultilevel"/>
    <w:tmpl w:val="3AE00F4C"/>
    <w:lvl w:ilvl="0" w:tplc="3A3EE59C">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7B6C5E"/>
    <w:multiLevelType w:val="hybridMultilevel"/>
    <w:tmpl w:val="48C4E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AC7591"/>
    <w:multiLevelType w:val="hybridMultilevel"/>
    <w:tmpl w:val="04DCAAF0"/>
    <w:lvl w:ilvl="0" w:tplc="5B681034">
      <w:start w:val="1"/>
      <w:numFmt w:val="lowerRoman"/>
      <w:lvlText w:val="(%1)"/>
      <w:lvlJc w:val="left"/>
      <w:pPr>
        <w:ind w:left="720" w:hanging="360"/>
      </w:pPr>
      <w:rPr>
        <w:rFonts w:ascii="Arial" w:eastAsiaTheme="minorHAnsi" w:hAnsi="Arial" w:cstheme="minorBid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CF463E"/>
    <w:multiLevelType w:val="hybridMultilevel"/>
    <w:tmpl w:val="EB42071C"/>
    <w:lvl w:ilvl="0" w:tplc="C834285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0752748"/>
    <w:multiLevelType w:val="hybridMultilevel"/>
    <w:tmpl w:val="731EABB8"/>
    <w:lvl w:ilvl="0" w:tplc="5CFEEAF6">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28B1719"/>
    <w:multiLevelType w:val="hybridMultilevel"/>
    <w:tmpl w:val="C0BEB892"/>
    <w:lvl w:ilvl="0" w:tplc="38709E06">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990209"/>
    <w:multiLevelType w:val="hybridMultilevel"/>
    <w:tmpl w:val="8DFC6FCA"/>
    <w:lvl w:ilvl="0" w:tplc="FFFFFFFF">
      <w:start w:val="1"/>
      <w:numFmt w:val="lowerLetter"/>
      <w:lvlText w:val="%1)"/>
      <w:lvlJc w:val="left"/>
      <w:pPr>
        <w:ind w:left="2875" w:hanging="465"/>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19">
    <w:nsid w:val="7B3C7DAA"/>
    <w:multiLevelType w:val="hybridMultilevel"/>
    <w:tmpl w:val="14AEAD38"/>
    <w:lvl w:ilvl="0" w:tplc="FBD482D2">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E3F1BA5"/>
    <w:multiLevelType w:val="hybridMultilevel"/>
    <w:tmpl w:val="71F2B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2"/>
  </w:num>
  <w:num w:numId="4">
    <w:abstractNumId w:val="11"/>
  </w:num>
  <w:num w:numId="5">
    <w:abstractNumId w:val="6"/>
  </w:num>
  <w:num w:numId="6">
    <w:abstractNumId w:val="13"/>
  </w:num>
  <w:num w:numId="7">
    <w:abstractNumId w:val="10"/>
  </w:num>
  <w:num w:numId="8">
    <w:abstractNumId w:val="8"/>
  </w:num>
  <w:num w:numId="9">
    <w:abstractNumId w:val="10"/>
    <w:lvlOverride w:ilvl="0">
      <w:startOverride w:val="1"/>
    </w:lvlOverride>
    <w:lvlOverride w:ilvl="1">
      <w:startOverride w:val="1"/>
    </w:lvlOverride>
    <w:lvlOverride w:ilvl="2">
      <w:startOverride w:val="1"/>
    </w:lvlOverride>
  </w:num>
  <w:num w:numId="10">
    <w:abstractNumId w:val="15"/>
  </w:num>
  <w:num w:numId="11">
    <w:abstractNumId w:val="16"/>
  </w:num>
  <w:num w:numId="12">
    <w:abstractNumId w:val="17"/>
  </w:num>
  <w:num w:numId="13">
    <w:abstractNumId w:val="4"/>
  </w:num>
  <w:num w:numId="14">
    <w:abstractNumId w:val="3"/>
  </w:num>
  <w:num w:numId="15">
    <w:abstractNumId w:val="1"/>
  </w:num>
  <w:num w:numId="16">
    <w:abstractNumId w:val="19"/>
  </w:num>
  <w:num w:numId="17">
    <w:abstractNumId w:val="5"/>
  </w:num>
  <w:num w:numId="18">
    <w:abstractNumId w:val="0"/>
  </w:num>
  <w:num w:numId="19">
    <w:abstractNumId w:val="18"/>
  </w:num>
  <w:num w:numId="20">
    <w:abstractNumId w:val="20"/>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4EB"/>
    <w:rsid w:val="00026BE4"/>
    <w:rsid w:val="00034EC4"/>
    <w:rsid w:val="00066A3B"/>
    <w:rsid w:val="00077A57"/>
    <w:rsid w:val="00081E6C"/>
    <w:rsid w:val="00085508"/>
    <w:rsid w:val="000A14B6"/>
    <w:rsid w:val="000A17E1"/>
    <w:rsid w:val="000B60A5"/>
    <w:rsid w:val="000C4A3D"/>
    <w:rsid w:val="000D29DA"/>
    <w:rsid w:val="000E3ADF"/>
    <w:rsid w:val="00101C5E"/>
    <w:rsid w:val="00107538"/>
    <w:rsid w:val="00115172"/>
    <w:rsid w:val="00141737"/>
    <w:rsid w:val="00143CF4"/>
    <w:rsid w:val="00150D63"/>
    <w:rsid w:val="00152A89"/>
    <w:rsid w:val="0016006E"/>
    <w:rsid w:val="0019212E"/>
    <w:rsid w:val="00192D5D"/>
    <w:rsid w:val="001A216D"/>
    <w:rsid w:val="001A4B8C"/>
    <w:rsid w:val="001A6707"/>
    <w:rsid w:val="001C2682"/>
    <w:rsid w:val="001D09F6"/>
    <w:rsid w:val="001F098E"/>
    <w:rsid w:val="00204DD3"/>
    <w:rsid w:val="00217693"/>
    <w:rsid w:val="0022342F"/>
    <w:rsid w:val="002264B6"/>
    <w:rsid w:val="002321FF"/>
    <w:rsid w:val="002332A6"/>
    <w:rsid w:val="00233B1C"/>
    <w:rsid w:val="00257DAD"/>
    <w:rsid w:val="002735AB"/>
    <w:rsid w:val="00281B93"/>
    <w:rsid w:val="002C5136"/>
    <w:rsid w:val="002E2B69"/>
    <w:rsid w:val="003135E5"/>
    <w:rsid w:val="0031396D"/>
    <w:rsid w:val="003205CB"/>
    <w:rsid w:val="00354EAF"/>
    <w:rsid w:val="00373E04"/>
    <w:rsid w:val="00382368"/>
    <w:rsid w:val="0039515A"/>
    <w:rsid w:val="003A2714"/>
    <w:rsid w:val="003C2B86"/>
    <w:rsid w:val="003C574F"/>
    <w:rsid w:val="003D052D"/>
    <w:rsid w:val="003D75AE"/>
    <w:rsid w:val="004106D2"/>
    <w:rsid w:val="004271A1"/>
    <w:rsid w:val="00433B9D"/>
    <w:rsid w:val="00483E3D"/>
    <w:rsid w:val="004953EC"/>
    <w:rsid w:val="004A40F7"/>
    <w:rsid w:val="004C1309"/>
    <w:rsid w:val="004D128E"/>
    <w:rsid w:val="004F6C54"/>
    <w:rsid w:val="00500F7B"/>
    <w:rsid w:val="00520BB0"/>
    <w:rsid w:val="00523C6B"/>
    <w:rsid w:val="00542EF9"/>
    <w:rsid w:val="00550207"/>
    <w:rsid w:val="00592EEB"/>
    <w:rsid w:val="005A45C7"/>
    <w:rsid w:val="005B2667"/>
    <w:rsid w:val="005E456C"/>
    <w:rsid w:val="005E7CA1"/>
    <w:rsid w:val="005F066C"/>
    <w:rsid w:val="00632749"/>
    <w:rsid w:val="00643C16"/>
    <w:rsid w:val="00653D9E"/>
    <w:rsid w:val="006567EB"/>
    <w:rsid w:val="00661F70"/>
    <w:rsid w:val="00674AED"/>
    <w:rsid w:val="006A443D"/>
    <w:rsid w:val="006A4F90"/>
    <w:rsid w:val="006E0400"/>
    <w:rsid w:val="00705564"/>
    <w:rsid w:val="00715209"/>
    <w:rsid w:val="00725F59"/>
    <w:rsid w:val="00732D05"/>
    <w:rsid w:val="00735E5A"/>
    <w:rsid w:val="00745AF3"/>
    <w:rsid w:val="007460EE"/>
    <w:rsid w:val="00764AFA"/>
    <w:rsid w:val="007949A2"/>
    <w:rsid w:val="007A08FE"/>
    <w:rsid w:val="007A43CF"/>
    <w:rsid w:val="007C7893"/>
    <w:rsid w:val="007C78C4"/>
    <w:rsid w:val="007D4CED"/>
    <w:rsid w:val="00810626"/>
    <w:rsid w:val="008166C2"/>
    <w:rsid w:val="00830412"/>
    <w:rsid w:val="00831FCF"/>
    <w:rsid w:val="00866A38"/>
    <w:rsid w:val="00873B54"/>
    <w:rsid w:val="008A609E"/>
    <w:rsid w:val="008B13A8"/>
    <w:rsid w:val="008C39F8"/>
    <w:rsid w:val="008E0843"/>
    <w:rsid w:val="008F5C34"/>
    <w:rsid w:val="00931FAB"/>
    <w:rsid w:val="00945BB4"/>
    <w:rsid w:val="00946338"/>
    <w:rsid w:val="0097320D"/>
    <w:rsid w:val="00984D6C"/>
    <w:rsid w:val="00987713"/>
    <w:rsid w:val="009A2FF9"/>
    <w:rsid w:val="009B5405"/>
    <w:rsid w:val="009D1A04"/>
    <w:rsid w:val="009E4B7D"/>
    <w:rsid w:val="009E6185"/>
    <w:rsid w:val="00A02F07"/>
    <w:rsid w:val="00A10933"/>
    <w:rsid w:val="00A44CDF"/>
    <w:rsid w:val="00A57BD0"/>
    <w:rsid w:val="00A72B53"/>
    <w:rsid w:val="00A91A9B"/>
    <w:rsid w:val="00AA5888"/>
    <w:rsid w:val="00AE173A"/>
    <w:rsid w:val="00B2027C"/>
    <w:rsid w:val="00B229EB"/>
    <w:rsid w:val="00B24FEA"/>
    <w:rsid w:val="00B25F73"/>
    <w:rsid w:val="00B32AD0"/>
    <w:rsid w:val="00B33B38"/>
    <w:rsid w:val="00B340CB"/>
    <w:rsid w:val="00B534C0"/>
    <w:rsid w:val="00B57D70"/>
    <w:rsid w:val="00B850D8"/>
    <w:rsid w:val="00B97A1E"/>
    <w:rsid w:val="00BC5461"/>
    <w:rsid w:val="00BD3ADB"/>
    <w:rsid w:val="00BE355B"/>
    <w:rsid w:val="00BF0373"/>
    <w:rsid w:val="00C027FC"/>
    <w:rsid w:val="00C337A7"/>
    <w:rsid w:val="00C422DB"/>
    <w:rsid w:val="00C44733"/>
    <w:rsid w:val="00C526C6"/>
    <w:rsid w:val="00D17518"/>
    <w:rsid w:val="00D45D49"/>
    <w:rsid w:val="00D65508"/>
    <w:rsid w:val="00D71ABF"/>
    <w:rsid w:val="00D77E94"/>
    <w:rsid w:val="00D83015"/>
    <w:rsid w:val="00D845FA"/>
    <w:rsid w:val="00DA3959"/>
    <w:rsid w:val="00DB4827"/>
    <w:rsid w:val="00DC5ABC"/>
    <w:rsid w:val="00E06F67"/>
    <w:rsid w:val="00E12EB7"/>
    <w:rsid w:val="00E17F29"/>
    <w:rsid w:val="00E807D6"/>
    <w:rsid w:val="00E875D4"/>
    <w:rsid w:val="00EA2132"/>
    <w:rsid w:val="00EA75D3"/>
    <w:rsid w:val="00EB27F1"/>
    <w:rsid w:val="00ED47CE"/>
    <w:rsid w:val="00EF0EE1"/>
    <w:rsid w:val="00EF235C"/>
    <w:rsid w:val="00EF3025"/>
    <w:rsid w:val="00EF595A"/>
    <w:rsid w:val="00F32CAB"/>
    <w:rsid w:val="00F37454"/>
    <w:rsid w:val="00F60FC9"/>
    <w:rsid w:val="00F94260"/>
    <w:rsid w:val="00FB64EB"/>
    <w:rsid w:val="00FC2156"/>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45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D47CE"/>
    <w:rPr>
      <w:rFonts w:ascii="Arial" w:hAnsi="Arial"/>
      <w:sz w:val="18"/>
    </w:rPr>
  </w:style>
  <w:style w:type="paragraph" w:styleId="Heading1">
    <w:name w:val="heading 1"/>
    <w:basedOn w:val="Normal"/>
    <w:next w:val="Normal"/>
    <w:link w:val="Heading1Char"/>
    <w:qFormat/>
    <w:rsid w:val="00E12EB7"/>
    <w:pPr>
      <w:widowControl w:val="0"/>
      <w:numPr>
        <w:numId w:val="7"/>
      </w:numPr>
      <w:tabs>
        <w:tab w:val="clear" w:pos="0"/>
        <w:tab w:val="num" w:pos="113"/>
      </w:tabs>
      <w:spacing w:after="240"/>
      <w:ind w:left="113" w:hanging="113"/>
      <w:jc w:val="both"/>
      <w:outlineLvl w:val="0"/>
    </w:pPr>
    <w:rPr>
      <w:rFonts w:eastAsia="Cambria" w:cs="Times New Roman"/>
      <w:b/>
      <w:bCs/>
      <w:color w:val="F79646"/>
      <w:sz w:val="20"/>
      <w:szCs w:val="28"/>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Heading1"/>
    <w:next w:val="Normal"/>
    <w:link w:val="Heading2Char"/>
    <w:qFormat/>
    <w:rsid w:val="00E12EB7"/>
    <w:pPr>
      <w:numPr>
        <w:ilvl w:val="1"/>
      </w:numPr>
      <w:outlineLvl w:val="1"/>
    </w:pPr>
    <w:rPr>
      <w:b w:val="0"/>
      <w:color w:val="auto"/>
      <w:szCs w:val="26"/>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Heading2"/>
    <w:next w:val="Normal"/>
    <w:link w:val="Heading3Char"/>
    <w:qFormat/>
    <w:rsid w:val="00E12EB7"/>
    <w:pPr>
      <w:numPr>
        <w:ilvl w:val="2"/>
      </w:numPr>
      <w:outlineLvl w:val="2"/>
    </w:pPr>
    <w:rPr>
      <w:bCs w:val="0"/>
      <w:szCs w:val="24"/>
    </w:rPr>
  </w:style>
  <w:style w:type="paragraph" w:styleId="Heading4">
    <w:name w:val="heading 4"/>
    <w:basedOn w:val="Heading3"/>
    <w:next w:val="Normal"/>
    <w:link w:val="Heading4Char"/>
    <w:qFormat/>
    <w:rsid w:val="00E12EB7"/>
    <w:pPr>
      <w:numPr>
        <w:ilvl w:val="3"/>
      </w:numPr>
      <w:tabs>
        <w:tab w:val="clear" w:pos="2520"/>
        <w:tab w:val="num" w:pos="113"/>
        <w:tab w:val="num" w:pos="360"/>
      </w:tabs>
      <w:ind w:left="113" w:hanging="113"/>
      <w:outlineLvl w:val="3"/>
    </w:pPr>
    <w:rPr>
      <w:bCs/>
      <w:iCs/>
      <w:sz w:val="24"/>
    </w:rPr>
  </w:style>
  <w:style w:type="paragraph" w:styleId="Heading5">
    <w:name w:val="heading 5"/>
    <w:basedOn w:val="Heading4"/>
    <w:next w:val="Normal"/>
    <w:link w:val="Heading5Char"/>
    <w:qFormat/>
    <w:rsid w:val="00E12EB7"/>
    <w:pPr>
      <w:numPr>
        <w:ilvl w:val="4"/>
      </w:numPr>
      <w:suppressLineNumbers/>
      <w:tabs>
        <w:tab w:val="clear" w:pos="2520"/>
        <w:tab w:val="num" w:pos="113"/>
        <w:tab w:val="num" w:pos="360"/>
      </w:tabs>
      <w:ind w:left="113" w:hanging="113"/>
      <w:outlineLvl w:val="4"/>
    </w:pPr>
    <w:rPr>
      <w:color w:val="553E31"/>
    </w:rPr>
  </w:style>
  <w:style w:type="paragraph" w:styleId="Heading6">
    <w:name w:val="heading 6"/>
    <w:basedOn w:val="Normal"/>
    <w:link w:val="Heading6Char"/>
    <w:qFormat/>
    <w:rsid w:val="00E12EB7"/>
    <w:pPr>
      <w:numPr>
        <w:ilvl w:val="5"/>
        <w:numId w:val="7"/>
      </w:numPr>
      <w:tabs>
        <w:tab w:val="clear" w:pos="0"/>
      </w:tabs>
      <w:spacing w:after="240"/>
      <w:ind w:left="4320" w:hanging="1710"/>
      <w:jc w:val="both"/>
      <w:outlineLvl w:val="5"/>
    </w:pPr>
    <w:rPr>
      <w:rFonts w:ascii="Calibri" w:eastAsia="Times New Roman" w:hAnsi="Calibri" w:cs="Times New Roman"/>
      <w:sz w:val="22"/>
      <w:szCs w:val="20"/>
      <w:lang w:val="en-GB" w:eastAsia="en-GB"/>
    </w:rPr>
  </w:style>
  <w:style w:type="paragraph" w:styleId="Heading7">
    <w:name w:val="heading 7"/>
    <w:basedOn w:val="Normal"/>
    <w:link w:val="Heading7Char"/>
    <w:qFormat/>
    <w:rsid w:val="00E12EB7"/>
    <w:pPr>
      <w:numPr>
        <w:ilvl w:val="6"/>
        <w:numId w:val="7"/>
      </w:numPr>
      <w:spacing w:after="240"/>
      <w:jc w:val="both"/>
      <w:outlineLvl w:val="6"/>
    </w:pPr>
    <w:rPr>
      <w:rFonts w:ascii="Calibri" w:eastAsia="Times New Roman" w:hAnsi="Calibri" w:cs="Times New Roman"/>
      <w:sz w:val="22"/>
      <w:szCs w:val="20"/>
      <w:lang w:val="en-GB" w:eastAsia="en-GB"/>
    </w:rPr>
  </w:style>
  <w:style w:type="paragraph" w:styleId="Heading8">
    <w:name w:val="heading 8"/>
    <w:basedOn w:val="Normal"/>
    <w:next w:val="Normal"/>
    <w:link w:val="Heading8Char"/>
    <w:qFormat/>
    <w:rsid w:val="00E12EB7"/>
    <w:pPr>
      <w:numPr>
        <w:ilvl w:val="7"/>
        <w:numId w:val="7"/>
      </w:numPr>
      <w:spacing w:before="240" w:after="60"/>
      <w:jc w:val="both"/>
      <w:outlineLvl w:val="7"/>
    </w:pPr>
    <w:rPr>
      <w:rFonts w:ascii="Calibri" w:eastAsia="Times New Roman" w:hAnsi="Calibri" w:cs="Times New Roman"/>
      <w:i/>
      <w:sz w:val="22"/>
      <w:szCs w:val="20"/>
      <w:lang w:val="en-GB" w:eastAsia="en-GB"/>
    </w:rPr>
  </w:style>
  <w:style w:type="paragraph" w:styleId="Heading9">
    <w:name w:val="heading 9"/>
    <w:basedOn w:val="Normal"/>
    <w:next w:val="Normal"/>
    <w:link w:val="Heading9Char"/>
    <w:qFormat/>
    <w:rsid w:val="00E12EB7"/>
    <w:pPr>
      <w:numPr>
        <w:ilvl w:val="8"/>
        <w:numId w:val="7"/>
      </w:numPr>
      <w:spacing w:before="240" w:after="60"/>
      <w:jc w:val="both"/>
      <w:outlineLvl w:val="8"/>
    </w:pPr>
    <w:rPr>
      <w:rFonts w:ascii="Calibri" w:eastAsia="Times New Roman" w:hAnsi="Calibri" w:cs="Times New Roman"/>
      <w:b/>
      <w:i/>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ED47CE"/>
    <w:pPr>
      <w:ind w:left="720"/>
      <w:contextualSpacing/>
    </w:pPr>
  </w:style>
  <w:style w:type="table" w:styleId="TableGrid">
    <w:name w:val="Table Grid"/>
    <w:basedOn w:val="TableNormal"/>
    <w:rsid w:val="00ED47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C337A7"/>
    <w:pPr>
      <w:tabs>
        <w:tab w:val="center" w:pos="4320"/>
        <w:tab w:val="right" w:pos="8640"/>
      </w:tabs>
    </w:pPr>
  </w:style>
  <w:style w:type="character" w:customStyle="1" w:styleId="HeaderChar">
    <w:name w:val="Header Char"/>
    <w:basedOn w:val="DefaultParagraphFont"/>
    <w:link w:val="Header"/>
    <w:rsid w:val="00C337A7"/>
    <w:rPr>
      <w:rFonts w:ascii="Arial" w:hAnsi="Arial"/>
      <w:sz w:val="18"/>
    </w:rPr>
  </w:style>
  <w:style w:type="paragraph" w:styleId="Footer">
    <w:name w:val="footer"/>
    <w:basedOn w:val="Normal"/>
    <w:link w:val="FooterChar"/>
    <w:rsid w:val="00C337A7"/>
    <w:pPr>
      <w:tabs>
        <w:tab w:val="center" w:pos="4320"/>
        <w:tab w:val="right" w:pos="8640"/>
      </w:tabs>
    </w:pPr>
  </w:style>
  <w:style w:type="character" w:customStyle="1" w:styleId="FooterChar">
    <w:name w:val="Footer Char"/>
    <w:basedOn w:val="DefaultParagraphFont"/>
    <w:link w:val="Footer"/>
    <w:rsid w:val="00C337A7"/>
    <w:rPr>
      <w:rFonts w:ascii="Arial" w:hAnsi="Arial"/>
      <w:sz w:val="18"/>
    </w:rPr>
  </w:style>
  <w:style w:type="paragraph" w:customStyle="1" w:styleId="Footer1">
    <w:name w:val="Footer1"/>
    <w:autoRedefine/>
    <w:rsid w:val="00945BB4"/>
    <w:pPr>
      <w:tabs>
        <w:tab w:val="center" w:pos="4320"/>
        <w:tab w:val="right" w:pos="8640"/>
      </w:tabs>
      <w:jc w:val="center"/>
    </w:pPr>
    <w:rPr>
      <w:rFonts w:ascii="Arial" w:eastAsia="ヒラギノ角ゴ Pro W3" w:hAnsi="Arial" w:cs="Times New Roman"/>
      <w:color w:val="000000"/>
      <w:lang w:val="en-GB"/>
    </w:rPr>
  </w:style>
  <w:style w:type="character" w:styleId="PageNumber">
    <w:name w:val="page number"/>
    <w:basedOn w:val="DefaultParagraphFont"/>
    <w:rsid w:val="00C337A7"/>
  </w:style>
  <w:style w:type="paragraph" w:styleId="BalloonText">
    <w:name w:val="Balloon Text"/>
    <w:basedOn w:val="Normal"/>
    <w:link w:val="BalloonTextChar"/>
    <w:rsid w:val="00550207"/>
    <w:rPr>
      <w:rFonts w:ascii="Tahoma" w:hAnsi="Tahoma" w:cs="Tahoma"/>
      <w:sz w:val="16"/>
      <w:szCs w:val="16"/>
    </w:rPr>
  </w:style>
  <w:style w:type="character" w:customStyle="1" w:styleId="BalloonTextChar">
    <w:name w:val="Balloon Text Char"/>
    <w:basedOn w:val="DefaultParagraphFont"/>
    <w:link w:val="BalloonText"/>
    <w:rsid w:val="00550207"/>
    <w:rPr>
      <w:rFonts w:ascii="Tahoma" w:hAnsi="Tahoma" w:cs="Tahoma"/>
      <w:sz w:val="16"/>
      <w:szCs w:val="16"/>
    </w:rPr>
  </w:style>
  <w:style w:type="character" w:styleId="CommentReference">
    <w:name w:val="annotation reference"/>
    <w:basedOn w:val="DefaultParagraphFont"/>
    <w:rsid w:val="00866A38"/>
    <w:rPr>
      <w:sz w:val="16"/>
      <w:szCs w:val="16"/>
    </w:rPr>
  </w:style>
  <w:style w:type="paragraph" w:styleId="CommentText">
    <w:name w:val="annotation text"/>
    <w:basedOn w:val="Normal"/>
    <w:link w:val="CommentTextChar"/>
    <w:rsid w:val="00866A38"/>
    <w:rPr>
      <w:sz w:val="20"/>
      <w:szCs w:val="20"/>
    </w:rPr>
  </w:style>
  <w:style w:type="character" w:customStyle="1" w:styleId="CommentTextChar">
    <w:name w:val="Comment Text Char"/>
    <w:basedOn w:val="DefaultParagraphFont"/>
    <w:link w:val="CommentText"/>
    <w:rsid w:val="00866A38"/>
    <w:rPr>
      <w:rFonts w:ascii="Arial" w:hAnsi="Arial"/>
      <w:sz w:val="20"/>
      <w:szCs w:val="20"/>
    </w:rPr>
  </w:style>
  <w:style w:type="paragraph" w:styleId="CommentSubject">
    <w:name w:val="annotation subject"/>
    <w:basedOn w:val="CommentText"/>
    <w:next w:val="CommentText"/>
    <w:link w:val="CommentSubjectChar"/>
    <w:rsid w:val="00866A38"/>
    <w:rPr>
      <w:b/>
      <w:bCs/>
    </w:rPr>
  </w:style>
  <w:style w:type="character" w:customStyle="1" w:styleId="CommentSubjectChar">
    <w:name w:val="Comment Subject Char"/>
    <w:basedOn w:val="CommentTextChar"/>
    <w:link w:val="CommentSubject"/>
    <w:rsid w:val="00866A38"/>
    <w:rPr>
      <w:rFonts w:ascii="Arial" w:hAnsi="Arial"/>
      <w:b/>
      <w:bCs/>
      <w:sz w:val="20"/>
      <w:szCs w:val="20"/>
    </w:rPr>
  </w:style>
  <w:style w:type="character" w:customStyle="1" w:styleId="Heading1Char">
    <w:name w:val="Heading 1 Char"/>
    <w:basedOn w:val="DefaultParagraphFont"/>
    <w:link w:val="Heading1"/>
    <w:rsid w:val="00E12EB7"/>
    <w:rPr>
      <w:rFonts w:ascii="Arial" w:eastAsia="Cambria" w:hAnsi="Arial" w:cs="Times New Roman"/>
      <w:b/>
      <w:bCs/>
      <w:color w:val="F79646"/>
      <w:sz w:val="20"/>
      <w:szCs w:val="28"/>
      <w:lang w:val="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E12EB7"/>
    <w:rPr>
      <w:rFonts w:ascii="Arial" w:eastAsia="Cambria" w:hAnsi="Arial" w:cs="Times New Roman"/>
      <w:bCs/>
      <w:sz w:val="20"/>
      <w:szCs w:val="26"/>
      <w:lang w:val="en-GB"/>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rsid w:val="00E12EB7"/>
    <w:rPr>
      <w:rFonts w:ascii="Arial" w:eastAsia="Cambria" w:hAnsi="Arial" w:cs="Times New Roman"/>
      <w:sz w:val="20"/>
      <w:lang w:val="en-GB"/>
    </w:rPr>
  </w:style>
  <w:style w:type="character" w:customStyle="1" w:styleId="Heading4Char">
    <w:name w:val="Heading 4 Char"/>
    <w:basedOn w:val="DefaultParagraphFont"/>
    <w:link w:val="Heading4"/>
    <w:rsid w:val="00E12EB7"/>
    <w:rPr>
      <w:rFonts w:ascii="Arial" w:eastAsia="Cambria" w:hAnsi="Arial" w:cs="Times New Roman"/>
      <w:bCs/>
      <w:iCs/>
      <w:lang w:val="en-GB"/>
    </w:rPr>
  </w:style>
  <w:style w:type="character" w:customStyle="1" w:styleId="Heading5Char">
    <w:name w:val="Heading 5 Char"/>
    <w:basedOn w:val="DefaultParagraphFont"/>
    <w:link w:val="Heading5"/>
    <w:rsid w:val="00E12EB7"/>
    <w:rPr>
      <w:rFonts w:ascii="Arial" w:eastAsia="Cambria" w:hAnsi="Arial" w:cs="Times New Roman"/>
      <w:bCs/>
      <w:iCs/>
      <w:color w:val="553E31"/>
      <w:lang w:val="en-GB"/>
    </w:rPr>
  </w:style>
  <w:style w:type="character" w:customStyle="1" w:styleId="Heading6Char">
    <w:name w:val="Heading 6 Char"/>
    <w:basedOn w:val="DefaultParagraphFont"/>
    <w:link w:val="Heading6"/>
    <w:rsid w:val="00E12EB7"/>
    <w:rPr>
      <w:rFonts w:ascii="Calibri" w:eastAsia="Times New Roman" w:hAnsi="Calibri" w:cs="Times New Roman"/>
      <w:sz w:val="22"/>
      <w:szCs w:val="20"/>
      <w:lang w:val="en-GB" w:eastAsia="en-GB"/>
    </w:rPr>
  </w:style>
  <w:style w:type="character" w:customStyle="1" w:styleId="Heading7Char">
    <w:name w:val="Heading 7 Char"/>
    <w:basedOn w:val="DefaultParagraphFont"/>
    <w:link w:val="Heading7"/>
    <w:rsid w:val="00E12EB7"/>
    <w:rPr>
      <w:rFonts w:ascii="Calibri" w:eastAsia="Times New Roman" w:hAnsi="Calibri" w:cs="Times New Roman"/>
      <w:sz w:val="22"/>
      <w:szCs w:val="20"/>
      <w:lang w:val="en-GB" w:eastAsia="en-GB"/>
    </w:rPr>
  </w:style>
  <w:style w:type="character" w:customStyle="1" w:styleId="Heading8Char">
    <w:name w:val="Heading 8 Char"/>
    <w:basedOn w:val="DefaultParagraphFont"/>
    <w:link w:val="Heading8"/>
    <w:rsid w:val="00E12EB7"/>
    <w:rPr>
      <w:rFonts w:ascii="Calibri" w:eastAsia="Times New Roman" w:hAnsi="Calibri" w:cs="Times New Roman"/>
      <w:i/>
      <w:sz w:val="22"/>
      <w:szCs w:val="20"/>
      <w:lang w:val="en-GB" w:eastAsia="en-GB"/>
    </w:rPr>
  </w:style>
  <w:style w:type="character" w:customStyle="1" w:styleId="Heading9Char">
    <w:name w:val="Heading 9 Char"/>
    <w:basedOn w:val="DefaultParagraphFont"/>
    <w:link w:val="Heading9"/>
    <w:rsid w:val="00E12EB7"/>
    <w:rPr>
      <w:rFonts w:ascii="Calibri" w:eastAsia="Times New Roman" w:hAnsi="Calibri" w:cs="Times New Roman"/>
      <w:b/>
      <w:i/>
      <w:sz w:val="18"/>
      <w:szCs w:val="20"/>
      <w:lang w:val="en-GB" w:eastAsia="en-GB"/>
    </w:rPr>
  </w:style>
  <w:style w:type="character" w:styleId="Hyperlink">
    <w:name w:val="Hyperlink"/>
    <w:rsid w:val="00E12EB7"/>
    <w:rPr>
      <w:rFonts w:cs="Times New Roman"/>
      <w:color w:val="DF7522"/>
      <w:u w:val="none"/>
    </w:rPr>
  </w:style>
  <w:style w:type="character" w:customStyle="1" w:styleId="Defterm">
    <w:name w:val="Defterm"/>
    <w:rsid w:val="000C4A3D"/>
    <w:rPr>
      <w:b/>
      <w:color w:val="000000"/>
      <w:sz w:val="22"/>
    </w:rPr>
  </w:style>
  <w:style w:type="paragraph" w:customStyle="1" w:styleId="Conditionhead">
    <w:name w:val="Condition head"/>
    <w:basedOn w:val="Normal"/>
    <w:rsid w:val="00542EF9"/>
    <w:pPr>
      <w:tabs>
        <w:tab w:val="left" w:pos="-720"/>
      </w:tabs>
      <w:suppressAutoHyphens/>
      <w:spacing w:line="360" w:lineRule="auto"/>
      <w:jc w:val="both"/>
    </w:pPr>
    <w:rPr>
      <w:rFonts w:ascii="Cambria" w:eastAsia="Times New Roman" w:hAnsi="Cambria" w:cs="Times New Roman"/>
      <w:b/>
      <w:bCs/>
      <w:sz w:val="24"/>
      <w:lang w:val="en-GB"/>
    </w:rPr>
  </w:style>
  <w:style w:type="paragraph" w:customStyle="1" w:styleId="Definitions">
    <w:name w:val="Definitions"/>
    <w:basedOn w:val="Normal"/>
    <w:rsid w:val="001A4B8C"/>
    <w:pPr>
      <w:tabs>
        <w:tab w:val="left" w:pos="709"/>
      </w:tabs>
      <w:spacing w:after="240"/>
      <w:ind w:left="720"/>
      <w:jc w:val="both"/>
    </w:pPr>
    <w:rPr>
      <w:rFonts w:ascii="Calibri" w:eastAsia="Times New Roman" w:hAnsi="Calibri" w:cs="Times New Roman"/>
      <w:sz w:val="22"/>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D47CE"/>
    <w:rPr>
      <w:rFonts w:ascii="Arial" w:hAnsi="Arial"/>
      <w:sz w:val="18"/>
    </w:rPr>
  </w:style>
  <w:style w:type="paragraph" w:styleId="Heading1">
    <w:name w:val="heading 1"/>
    <w:basedOn w:val="Normal"/>
    <w:next w:val="Normal"/>
    <w:link w:val="Heading1Char"/>
    <w:qFormat/>
    <w:rsid w:val="00E12EB7"/>
    <w:pPr>
      <w:widowControl w:val="0"/>
      <w:numPr>
        <w:numId w:val="7"/>
      </w:numPr>
      <w:tabs>
        <w:tab w:val="clear" w:pos="0"/>
        <w:tab w:val="num" w:pos="113"/>
      </w:tabs>
      <w:spacing w:after="240"/>
      <w:ind w:left="113" w:hanging="113"/>
      <w:jc w:val="both"/>
      <w:outlineLvl w:val="0"/>
    </w:pPr>
    <w:rPr>
      <w:rFonts w:eastAsia="Cambria" w:cs="Times New Roman"/>
      <w:b/>
      <w:bCs/>
      <w:color w:val="F79646"/>
      <w:sz w:val="20"/>
      <w:szCs w:val="28"/>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Heading1"/>
    <w:next w:val="Normal"/>
    <w:link w:val="Heading2Char"/>
    <w:qFormat/>
    <w:rsid w:val="00E12EB7"/>
    <w:pPr>
      <w:numPr>
        <w:ilvl w:val="1"/>
      </w:numPr>
      <w:outlineLvl w:val="1"/>
    </w:pPr>
    <w:rPr>
      <w:b w:val="0"/>
      <w:color w:val="auto"/>
      <w:szCs w:val="26"/>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Heading2"/>
    <w:next w:val="Normal"/>
    <w:link w:val="Heading3Char"/>
    <w:qFormat/>
    <w:rsid w:val="00E12EB7"/>
    <w:pPr>
      <w:numPr>
        <w:ilvl w:val="2"/>
      </w:numPr>
      <w:outlineLvl w:val="2"/>
    </w:pPr>
    <w:rPr>
      <w:bCs w:val="0"/>
      <w:szCs w:val="24"/>
    </w:rPr>
  </w:style>
  <w:style w:type="paragraph" w:styleId="Heading4">
    <w:name w:val="heading 4"/>
    <w:basedOn w:val="Heading3"/>
    <w:next w:val="Normal"/>
    <w:link w:val="Heading4Char"/>
    <w:qFormat/>
    <w:rsid w:val="00E12EB7"/>
    <w:pPr>
      <w:numPr>
        <w:ilvl w:val="3"/>
      </w:numPr>
      <w:tabs>
        <w:tab w:val="clear" w:pos="2520"/>
        <w:tab w:val="num" w:pos="113"/>
        <w:tab w:val="num" w:pos="360"/>
      </w:tabs>
      <w:ind w:left="113" w:hanging="113"/>
      <w:outlineLvl w:val="3"/>
    </w:pPr>
    <w:rPr>
      <w:bCs/>
      <w:iCs/>
      <w:sz w:val="24"/>
    </w:rPr>
  </w:style>
  <w:style w:type="paragraph" w:styleId="Heading5">
    <w:name w:val="heading 5"/>
    <w:basedOn w:val="Heading4"/>
    <w:next w:val="Normal"/>
    <w:link w:val="Heading5Char"/>
    <w:qFormat/>
    <w:rsid w:val="00E12EB7"/>
    <w:pPr>
      <w:numPr>
        <w:ilvl w:val="4"/>
      </w:numPr>
      <w:suppressLineNumbers/>
      <w:tabs>
        <w:tab w:val="clear" w:pos="2520"/>
        <w:tab w:val="num" w:pos="113"/>
        <w:tab w:val="num" w:pos="360"/>
      </w:tabs>
      <w:ind w:left="113" w:hanging="113"/>
      <w:outlineLvl w:val="4"/>
    </w:pPr>
    <w:rPr>
      <w:color w:val="553E31"/>
    </w:rPr>
  </w:style>
  <w:style w:type="paragraph" w:styleId="Heading6">
    <w:name w:val="heading 6"/>
    <w:basedOn w:val="Normal"/>
    <w:link w:val="Heading6Char"/>
    <w:qFormat/>
    <w:rsid w:val="00E12EB7"/>
    <w:pPr>
      <w:numPr>
        <w:ilvl w:val="5"/>
        <w:numId w:val="7"/>
      </w:numPr>
      <w:tabs>
        <w:tab w:val="clear" w:pos="0"/>
      </w:tabs>
      <w:spacing w:after="240"/>
      <w:ind w:left="4320" w:hanging="1710"/>
      <w:jc w:val="both"/>
      <w:outlineLvl w:val="5"/>
    </w:pPr>
    <w:rPr>
      <w:rFonts w:ascii="Calibri" w:eastAsia="Times New Roman" w:hAnsi="Calibri" w:cs="Times New Roman"/>
      <w:sz w:val="22"/>
      <w:szCs w:val="20"/>
      <w:lang w:val="en-GB" w:eastAsia="en-GB"/>
    </w:rPr>
  </w:style>
  <w:style w:type="paragraph" w:styleId="Heading7">
    <w:name w:val="heading 7"/>
    <w:basedOn w:val="Normal"/>
    <w:link w:val="Heading7Char"/>
    <w:qFormat/>
    <w:rsid w:val="00E12EB7"/>
    <w:pPr>
      <w:numPr>
        <w:ilvl w:val="6"/>
        <w:numId w:val="7"/>
      </w:numPr>
      <w:spacing w:after="240"/>
      <w:jc w:val="both"/>
      <w:outlineLvl w:val="6"/>
    </w:pPr>
    <w:rPr>
      <w:rFonts w:ascii="Calibri" w:eastAsia="Times New Roman" w:hAnsi="Calibri" w:cs="Times New Roman"/>
      <w:sz w:val="22"/>
      <w:szCs w:val="20"/>
      <w:lang w:val="en-GB" w:eastAsia="en-GB"/>
    </w:rPr>
  </w:style>
  <w:style w:type="paragraph" w:styleId="Heading8">
    <w:name w:val="heading 8"/>
    <w:basedOn w:val="Normal"/>
    <w:next w:val="Normal"/>
    <w:link w:val="Heading8Char"/>
    <w:qFormat/>
    <w:rsid w:val="00E12EB7"/>
    <w:pPr>
      <w:numPr>
        <w:ilvl w:val="7"/>
        <w:numId w:val="7"/>
      </w:numPr>
      <w:spacing w:before="240" w:after="60"/>
      <w:jc w:val="both"/>
      <w:outlineLvl w:val="7"/>
    </w:pPr>
    <w:rPr>
      <w:rFonts w:ascii="Calibri" w:eastAsia="Times New Roman" w:hAnsi="Calibri" w:cs="Times New Roman"/>
      <w:i/>
      <w:sz w:val="22"/>
      <w:szCs w:val="20"/>
      <w:lang w:val="en-GB" w:eastAsia="en-GB"/>
    </w:rPr>
  </w:style>
  <w:style w:type="paragraph" w:styleId="Heading9">
    <w:name w:val="heading 9"/>
    <w:basedOn w:val="Normal"/>
    <w:next w:val="Normal"/>
    <w:link w:val="Heading9Char"/>
    <w:qFormat/>
    <w:rsid w:val="00E12EB7"/>
    <w:pPr>
      <w:numPr>
        <w:ilvl w:val="8"/>
        <w:numId w:val="7"/>
      </w:numPr>
      <w:spacing w:before="240" w:after="60"/>
      <w:jc w:val="both"/>
      <w:outlineLvl w:val="8"/>
    </w:pPr>
    <w:rPr>
      <w:rFonts w:ascii="Calibri" w:eastAsia="Times New Roman" w:hAnsi="Calibri" w:cs="Times New Roman"/>
      <w:b/>
      <w:i/>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ED47CE"/>
    <w:pPr>
      <w:ind w:left="720"/>
      <w:contextualSpacing/>
    </w:pPr>
  </w:style>
  <w:style w:type="table" w:styleId="TableGrid">
    <w:name w:val="Table Grid"/>
    <w:basedOn w:val="TableNormal"/>
    <w:rsid w:val="00ED47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C337A7"/>
    <w:pPr>
      <w:tabs>
        <w:tab w:val="center" w:pos="4320"/>
        <w:tab w:val="right" w:pos="8640"/>
      </w:tabs>
    </w:pPr>
  </w:style>
  <w:style w:type="character" w:customStyle="1" w:styleId="HeaderChar">
    <w:name w:val="Header Char"/>
    <w:basedOn w:val="DefaultParagraphFont"/>
    <w:link w:val="Header"/>
    <w:rsid w:val="00C337A7"/>
    <w:rPr>
      <w:rFonts w:ascii="Arial" w:hAnsi="Arial"/>
      <w:sz w:val="18"/>
    </w:rPr>
  </w:style>
  <w:style w:type="paragraph" w:styleId="Footer">
    <w:name w:val="footer"/>
    <w:basedOn w:val="Normal"/>
    <w:link w:val="FooterChar"/>
    <w:rsid w:val="00C337A7"/>
    <w:pPr>
      <w:tabs>
        <w:tab w:val="center" w:pos="4320"/>
        <w:tab w:val="right" w:pos="8640"/>
      </w:tabs>
    </w:pPr>
  </w:style>
  <w:style w:type="character" w:customStyle="1" w:styleId="FooterChar">
    <w:name w:val="Footer Char"/>
    <w:basedOn w:val="DefaultParagraphFont"/>
    <w:link w:val="Footer"/>
    <w:rsid w:val="00C337A7"/>
    <w:rPr>
      <w:rFonts w:ascii="Arial" w:hAnsi="Arial"/>
      <w:sz w:val="18"/>
    </w:rPr>
  </w:style>
  <w:style w:type="paragraph" w:customStyle="1" w:styleId="Footer1">
    <w:name w:val="Footer1"/>
    <w:autoRedefine/>
    <w:rsid w:val="00945BB4"/>
    <w:pPr>
      <w:tabs>
        <w:tab w:val="center" w:pos="4320"/>
        <w:tab w:val="right" w:pos="8640"/>
      </w:tabs>
      <w:jc w:val="center"/>
    </w:pPr>
    <w:rPr>
      <w:rFonts w:ascii="Arial" w:eastAsia="ヒラギノ角ゴ Pro W3" w:hAnsi="Arial" w:cs="Times New Roman"/>
      <w:color w:val="000000"/>
      <w:lang w:val="en-GB"/>
    </w:rPr>
  </w:style>
  <w:style w:type="character" w:styleId="PageNumber">
    <w:name w:val="page number"/>
    <w:basedOn w:val="DefaultParagraphFont"/>
    <w:rsid w:val="00C337A7"/>
  </w:style>
  <w:style w:type="paragraph" w:styleId="BalloonText">
    <w:name w:val="Balloon Text"/>
    <w:basedOn w:val="Normal"/>
    <w:link w:val="BalloonTextChar"/>
    <w:rsid w:val="00550207"/>
    <w:rPr>
      <w:rFonts w:ascii="Tahoma" w:hAnsi="Tahoma" w:cs="Tahoma"/>
      <w:sz w:val="16"/>
      <w:szCs w:val="16"/>
    </w:rPr>
  </w:style>
  <w:style w:type="character" w:customStyle="1" w:styleId="BalloonTextChar">
    <w:name w:val="Balloon Text Char"/>
    <w:basedOn w:val="DefaultParagraphFont"/>
    <w:link w:val="BalloonText"/>
    <w:rsid w:val="00550207"/>
    <w:rPr>
      <w:rFonts w:ascii="Tahoma" w:hAnsi="Tahoma" w:cs="Tahoma"/>
      <w:sz w:val="16"/>
      <w:szCs w:val="16"/>
    </w:rPr>
  </w:style>
  <w:style w:type="character" w:styleId="CommentReference">
    <w:name w:val="annotation reference"/>
    <w:basedOn w:val="DefaultParagraphFont"/>
    <w:rsid w:val="00866A38"/>
    <w:rPr>
      <w:sz w:val="16"/>
      <w:szCs w:val="16"/>
    </w:rPr>
  </w:style>
  <w:style w:type="paragraph" w:styleId="CommentText">
    <w:name w:val="annotation text"/>
    <w:basedOn w:val="Normal"/>
    <w:link w:val="CommentTextChar"/>
    <w:rsid w:val="00866A38"/>
    <w:rPr>
      <w:sz w:val="20"/>
      <w:szCs w:val="20"/>
    </w:rPr>
  </w:style>
  <w:style w:type="character" w:customStyle="1" w:styleId="CommentTextChar">
    <w:name w:val="Comment Text Char"/>
    <w:basedOn w:val="DefaultParagraphFont"/>
    <w:link w:val="CommentText"/>
    <w:rsid w:val="00866A38"/>
    <w:rPr>
      <w:rFonts w:ascii="Arial" w:hAnsi="Arial"/>
      <w:sz w:val="20"/>
      <w:szCs w:val="20"/>
    </w:rPr>
  </w:style>
  <w:style w:type="paragraph" w:styleId="CommentSubject">
    <w:name w:val="annotation subject"/>
    <w:basedOn w:val="CommentText"/>
    <w:next w:val="CommentText"/>
    <w:link w:val="CommentSubjectChar"/>
    <w:rsid w:val="00866A38"/>
    <w:rPr>
      <w:b/>
      <w:bCs/>
    </w:rPr>
  </w:style>
  <w:style w:type="character" w:customStyle="1" w:styleId="CommentSubjectChar">
    <w:name w:val="Comment Subject Char"/>
    <w:basedOn w:val="CommentTextChar"/>
    <w:link w:val="CommentSubject"/>
    <w:rsid w:val="00866A38"/>
    <w:rPr>
      <w:rFonts w:ascii="Arial" w:hAnsi="Arial"/>
      <w:b/>
      <w:bCs/>
      <w:sz w:val="20"/>
      <w:szCs w:val="20"/>
    </w:rPr>
  </w:style>
  <w:style w:type="character" w:customStyle="1" w:styleId="Heading1Char">
    <w:name w:val="Heading 1 Char"/>
    <w:basedOn w:val="DefaultParagraphFont"/>
    <w:link w:val="Heading1"/>
    <w:rsid w:val="00E12EB7"/>
    <w:rPr>
      <w:rFonts w:ascii="Arial" w:eastAsia="Cambria" w:hAnsi="Arial" w:cs="Times New Roman"/>
      <w:b/>
      <w:bCs/>
      <w:color w:val="F79646"/>
      <w:sz w:val="20"/>
      <w:szCs w:val="28"/>
      <w:lang w:val="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E12EB7"/>
    <w:rPr>
      <w:rFonts w:ascii="Arial" w:eastAsia="Cambria" w:hAnsi="Arial" w:cs="Times New Roman"/>
      <w:bCs/>
      <w:sz w:val="20"/>
      <w:szCs w:val="26"/>
      <w:lang w:val="en-GB"/>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rsid w:val="00E12EB7"/>
    <w:rPr>
      <w:rFonts w:ascii="Arial" w:eastAsia="Cambria" w:hAnsi="Arial" w:cs="Times New Roman"/>
      <w:sz w:val="20"/>
      <w:lang w:val="en-GB"/>
    </w:rPr>
  </w:style>
  <w:style w:type="character" w:customStyle="1" w:styleId="Heading4Char">
    <w:name w:val="Heading 4 Char"/>
    <w:basedOn w:val="DefaultParagraphFont"/>
    <w:link w:val="Heading4"/>
    <w:rsid w:val="00E12EB7"/>
    <w:rPr>
      <w:rFonts w:ascii="Arial" w:eastAsia="Cambria" w:hAnsi="Arial" w:cs="Times New Roman"/>
      <w:bCs/>
      <w:iCs/>
      <w:lang w:val="en-GB"/>
    </w:rPr>
  </w:style>
  <w:style w:type="character" w:customStyle="1" w:styleId="Heading5Char">
    <w:name w:val="Heading 5 Char"/>
    <w:basedOn w:val="DefaultParagraphFont"/>
    <w:link w:val="Heading5"/>
    <w:rsid w:val="00E12EB7"/>
    <w:rPr>
      <w:rFonts w:ascii="Arial" w:eastAsia="Cambria" w:hAnsi="Arial" w:cs="Times New Roman"/>
      <w:bCs/>
      <w:iCs/>
      <w:color w:val="553E31"/>
      <w:lang w:val="en-GB"/>
    </w:rPr>
  </w:style>
  <w:style w:type="character" w:customStyle="1" w:styleId="Heading6Char">
    <w:name w:val="Heading 6 Char"/>
    <w:basedOn w:val="DefaultParagraphFont"/>
    <w:link w:val="Heading6"/>
    <w:rsid w:val="00E12EB7"/>
    <w:rPr>
      <w:rFonts w:ascii="Calibri" w:eastAsia="Times New Roman" w:hAnsi="Calibri" w:cs="Times New Roman"/>
      <w:sz w:val="22"/>
      <w:szCs w:val="20"/>
      <w:lang w:val="en-GB" w:eastAsia="en-GB"/>
    </w:rPr>
  </w:style>
  <w:style w:type="character" w:customStyle="1" w:styleId="Heading7Char">
    <w:name w:val="Heading 7 Char"/>
    <w:basedOn w:val="DefaultParagraphFont"/>
    <w:link w:val="Heading7"/>
    <w:rsid w:val="00E12EB7"/>
    <w:rPr>
      <w:rFonts w:ascii="Calibri" w:eastAsia="Times New Roman" w:hAnsi="Calibri" w:cs="Times New Roman"/>
      <w:sz w:val="22"/>
      <w:szCs w:val="20"/>
      <w:lang w:val="en-GB" w:eastAsia="en-GB"/>
    </w:rPr>
  </w:style>
  <w:style w:type="character" w:customStyle="1" w:styleId="Heading8Char">
    <w:name w:val="Heading 8 Char"/>
    <w:basedOn w:val="DefaultParagraphFont"/>
    <w:link w:val="Heading8"/>
    <w:rsid w:val="00E12EB7"/>
    <w:rPr>
      <w:rFonts w:ascii="Calibri" w:eastAsia="Times New Roman" w:hAnsi="Calibri" w:cs="Times New Roman"/>
      <w:i/>
      <w:sz w:val="22"/>
      <w:szCs w:val="20"/>
      <w:lang w:val="en-GB" w:eastAsia="en-GB"/>
    </w:rPr>
  </w:style>
  <w:style w:type="character" w:customStyle="1" w:styleId="Heading9Char">
    <w:name w:val="Heading 9 Char"/>
    <w:basedOn w:val="DefaultParagraphFont"/>
    <w:link w:val="Heading9"/>
    <w:rsid w:val="00E12EB7"/>
    <w:rPr>
      <w:rFonts w:ascii="Calibri" w:eastAsia="Times New Roman" w:hAnsi="Calibri" w:cs="Times New Roman"/>
      <w:b/>
      <w:i/>
      <w:sz w:val="18"/>
      <w:szCs w:val="20"/>
      <w:lang w:val="en-GB" w:eastAsia="en-GB"/>
    </w:rPr>
  </w:style>
  <w:style w:type="character" w:styleId="Hyperlink">
    <w:name w:val="Hyperlink"/>
    <w:rsid w:val="00E12EB7"/>
    <w:rPr>
      <w:rFonts w:cs="Times New Roman"/>
      <w:color w:val="DF7522"/>
      <w:u w:val="none"/>
    </w:rPr>
  </w:style>
  <w:style w:type="character" w:customStyle="1" w:styleId="Defterm">
    <w:name w:val="Defterm"/>
    <w:rsid w:val="000C4A3D"/>
    <w:rPr>
      <w:b/>
      <w:color w:val="000000"/>
      <w:sz w:val="22"/>
    </w:rPr>
  </w:style>
  <w:style w:type="paragraph" w:customStyle="1" w:styleId="Conditionhead">
    <w:name w:val="Condition head"/>
    <w:basedOn w:val="Normal"/>
    <w:rsid w:val="00542EF9"/>
    <w:pPr>
      <w:tabs>
        <w:tab w:val="left" w:pos="-720"/>
      </w:tabs>
      <w:suppressAutoHyphens/>
      <w:spacing w:line="360" w:lineRule="auto"/>
      <w:jc w:val="both"/>
    </w:pPr>
    <w:rPr>
      <w:rFonts w:ascii="Cambria" w:eastAsia="Times New Roman" w:hAnsi="Cambria" w:cs="Times New Roman"/>
      <w:b/>
      <w:bCs/>
      <w:sz w:val="24"/>
      <w:lang w:val="en-GB"/>
    </w:rPr>
  </w:style>
  <w:style w:type="paragraph" w:customStyle="1" w:styleId="Definitions">
    <w:name w:val="Definitions"/>
    <w:basedOn w:val="Normal"/>
    <w:rsid w:val="001A4B8C"/>
    <w:pPr>
      <w:tabs>
        <w:tab w:val="left" w:pos="709"/>
      </w:tabs>
      <w:spacing w:after="240"/>
      <w:ind w:left="720"/>
      <w:jc w:val="both"/>
    </w:pPr>
    <w:rPr>
      <w:rFonts w:ascii="Calibri" w:eastAsia="Times New Roman" w:hAnsi="Calibri"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6553">
      <w:bodyDiv w:val="1"/>
      <w:marLeft w:val="0"/>
      <w:marRight w:val="0"/>
      <w:marTop w:val="0"/>
      <w:marBottom w:val="0"/>
      <w:divBdr>
        <w:top w:val="none" w:sz="0" w:space="0" w:color="auto"/>
        <w:left w:val="none" w:sz="0" w:space="0" w:color="auto"/>
        <w:bottom w:val="none" w:sz="0" w:space="0" w:color="auto"/>
        <w:right w:val="none" w:sz="0" w:space="0" w:color="auto"/>
      </w:divBdr>
    </w:div>
    <w:div w:id="2042973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ay.adaptavist.com"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smith:Downloads:psa_template_1.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psa_template_1.7-7.dotx</Template>
  <TotalTime>0</TotalTime>
  <Pages>5</Pages>
  <Words>4496</Words>
  <Characters>25628</Characters>
  <Application>Microsoft Macintosh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Tjasink</dc:creator>
  <cp:lastModifiedBy>Kerri Tjasink</cp:lastModifiedBy>
  <cp:revision>2</cp:revision>
  <cp:lastPrinted>2011-06-14T09:07:00Z</cp:lastPrinted>
  <dcterms:created xsi:type="dcterms:W3CDTF">2013-05-31T12:47:00Z</dcterms:created>
  <dcterms:modified xsi:type="dcterms:W3CDTF">2013-05-31T12:47:00Z</dcterms:modified>
</cp:coreProperties>
</file>