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95D0D" w14:textId="1630B525" w:rsidR="00AD27C7" w:rsidRPr="00AD27C7" w:rsidRDefault="001D5A93" w:rsidP="00C05B3F">
      <w:pPr>
        <w:pStyle w:val="Heading1"/>
        <w:jc w:val="center"/>
      </w:pPr>
      <w:r>
        <w:rPr>
          <w:noProof/>
          <w:lang w:eastAsia="en-GB"/>
        </w:rPr>
        <w:drawing>
          <wp:inline distT="0" distB="0" distL="0" distR="0" wp14:anchorId="64D6C001" wp14:editId="02AC28A0">
            <wp:extent cx="3609975" cy="638175"/>
            <wp:effectExtent l="0" t="0" r="9525" b="9525"/>
            <wp:docPr id="1176410824"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10332" cy="638238"/>
                    </a:xfrm>
                    <a:prstGeom prst="rect">
                      <a:avLst/>
                    </a:prstGeom>
                  </pic:spPr>
                </pic:pic>
              </a:graphicData>
            </a:graphic>
          </wp:inline>
        </w:drawing>
      </w:r>
      <w:r w:rsidR="4B7BB7E3">
        <w:t xml:space="preserve"> </w:t>
      </w:r>
      <w:r w:rsidR="00617DC0">
        <w:br/>
      </w:r>
      <w:r>
        <w:br/>
      </w:r>
      <w:r w:rsidR="00373A4A">
        <w:t xml:space="preserve">IT </w:t>
      </w:r>
      <w:r w:rsidR="4B7BB7E3">
        <w:t xml:space="preserve">Project Applications </w:t>
      </w:r>
      <w:r w:rsidR="008D7896">
        <w:t>Planning</w:t>
      </w:r>
      <w:r>
        <w:br/>
      </w:r>
      <w:r>
        <w:br/>
      </w:r>
      <w:r w:rsidR="4B7BB7E3">
        <w:t>OVERVIEW</w:t>
      </w:r>
    </w:p>
    <w:tbl>
      <w:tblPr>
        <w:tblStyle w:val="TableGrid"/>
        <w:tblW w:w="0" w:type="auto"/>
        <w:tblLook w:val="04A0" w:firstRow="1" w:lastRow="0" w:firstColumn="1" w:lastColumn="0" w:noHBand="0" w:noVBand="1"/>
      </w:tblPr>
      <w:tblGrid>
        <w:gridCol w:w="2345"/>
        <w:gridCol w:w="3292"/>
        <w:gridCol w:w="1996"/>
        <w:gridCol w:w="2823"/>
      </w:tblGrid>
      <w:tr w:rsidR="000D528D" w:rsidRPr="008B5CEE" w14:paraId="2F995D12" w14:textId="77777777" w:rsidTr="13F7268E">
        <w:tc>
          <w:tcPr>
            <w:tcW w:w="2345" w:type="dxa"/>
            <w:shd w:val="clear" w:color="auto" w:fill="D9D9D9" w:themeFill="background1" w:themeFillShade="D9"/>
          </w:tcPr>
          <w:p w14:paraId="2F995D0E" w14:textId="77777777" w:rsidR="009F3B26" w:rsidRPr="00097D93" w:rsidRDefault="4B7BB7E3" w:rsidP="00C26119">
            <w:pPr>
              <w:rPr>
                <w:sz w:val="24"/>
                <w:szCs w:val="24"/>
              </w:rPr>
            </w:pPr>
            <w:r w:rsidRPr="4B7BB7E3">
              <w:rPr>
                <w:sz w:val="24"/>
                <w:szCs w:val="24"/>
              </w:rPr>
              <w:t>Portfolio</w:t>
            </w:r>
          </w:p>
        </w:tc>
        <w:tc>
          <w:tcPr>
            <w:tcW w:w="3292" w:type="dxa"/>
          </w:tcPr>
          <w:p w14:paraId="2F995D0F" w14:textId="1AAA6B1D" w:rsidR="009F3B26" w:rsidRPr="007E42A7" w:rsidRDefault="4B7BB7E3" w:rsidP="007E42A7">
            <w:pPr>
              <w:jc w:val="center"/>
              <w:rPr>
                <w:i/>
                <w:sz w:val="36"/>
                <w:szCs w:val="36"/>
              </w:rPr>
            </w:pPr>
            <w:r w:rsidRPr="4B7BB7E3">
              <w:rPr>
                <w:i/>
                <w:iCs/>
                <w:sz w:val="36"/>
                <w:szCs w:val="36"/>
              </w:rPr>
              <w:t>CMVM / IS</w:t>
            </w:r>
          </w:p>
        </w:tc>
        <w:tc>
          <w:tcPr>
            <w:tcW w:w="1996" w:type="dxa"/>
            <w:tcBorders>
              <w:bottom w:val="single" w:sz="4" w:space="0" w:color="auto"/>
            </w:tcBorders>
            <w:shd w:val="clear" w:color="auto" w:fill="D9D9D9" w:themeFill="background1" w:themeFillShade="D9"/>
          </w:tcPr>
          <w:p w14:paraId="2F995D10" w14:textId="77777777" w:rsidR="009F3B26" w:rsidRPr="005D0AFD" w:rsidRDefault="4B7BB7E3" w:rsidP="00C26119">
            <w:pPr>
              <w:rPr>
                <w:sz w:val="24"/>
                <w:szCs w:val="24"/>
              </w:rPr>
            </w:pPr>
            <w:r w:rsidRPr="4B7BB7E3">
              <w:rPr>
                <w:sz w:val="24"/>
                <w:szCs w:val="24"/>
              </w:rPr>
              <w:t>Programme Name</w:t>
            </w:r>
          </w:p>
        </w:tc>
        <w:tc>
          <w:tcPr>
            <w:tcW w:w="2823" w:type="dxa"/>
          </w:tcPr>
          <w:p w14:paraId="2F995D11" w14:textId="4DACC5EB" w:rsidR="009F3B26" w:rsidRPr="000A624E" w:rsidRDefault="000A624E" w:rsidP="00C26119">
            <w:r w:rsidRPr="000A624E">
              <w:t>MVM Learning &amp; Teaching</w:t>
            </w:r>
            <w:r>
              <w:t xml:space="preserve"> (MVMLAT)</w:t>
            </w:r>
          </w:p>
        </w:tc>
      </w:tr>
      <w:tr w:rsidR="00617DC0" w:rsidRPr="00097D93" w14:paraId="2F995D18" w14:textId="77777777" w:rsidTr="13F7268E">
        <w:tc>
          <w:tcPr>
            <w:tcW w:w="2345" w:type="dxa"/>
            <w:shd w:val="clear" w:color="auto" w:fill="D9D9D9" w:themeFill="background1" w:themeFillShade="D9"/>
          </w:tcPr>
          <w:p w14:paraId="2F995D13" w14:textId="77777777" w:rsidR="00617DC0" w:rsidRDefault="00617DC0" w:rsidP="00C26119">
            <w:pPr>
              <w:rPr>
                <w:sz w:val="24"/>
                <w:szCs w:val="24"/>
              </w:rPr>
            </w:pPr>
            <w:r w:rsidRPr="4B7BB7E3">
              <w:rPr>
                <w:sz w:val="24"/>
                <w:szCs w:val="24"/>
              </w:rPr>
              <w:t>Proposal Name</w:t>
            </w:r>
          </w:p>
          <w:p w14:paraId="2F995D14" w14:textId="77777777" w:rsidR="00617DC0" w:rsidRPr="00097D93" w:rsidRDefault="00617DC0" w:rsidP="00C26119">
            <w:pPr>
              <w:rPr>
                <w:sz w:val="24"/>
                <w:szCs w:val="24"/>
              </w:rPr>
            </w:pPr>
          </w:p>
        </w:tc>
        <w:tc>
          <w:tcPr>
            <w:tcW w:w="8111" w:type="dxa"/>
            <w:gridSpan w:val="3"/>
          </w:tcPr>
          <w:p w14:paraId="2F995D17" w14:textId="0A43AEFF" w:rsidR="00617DC0" w:rsidRPr="000A624E" w:rsidRDefault="00ED75F8" w:rsidP="00C26119">
            <w:r>
              <w:t>(</w:t>
            </w:r>
            <w:r w:rsidR="005E67F4">
              <w:t>BioMedical Sciences</w:t>
            </w:r>
            <w:r>
              <w:t>)</w:t>
            </w:r>
            <w:r w:rsidR="005E67F4">
              <w:t xml:space="preserve"> </w:t>
            </w:r>
            <w:r>
              <w:t xml:space="preserve">BMS </w:t>
            </w:r>
            <w:r w:rsidR="005E67F4">
              <w:t>Honours Project Portal</w:t>
            </w:r>
          </w:p>
        </w:tc>
      </w:tr>
      <w:tr w:rsidR="00617DC0" w:rsidRPr="00097D93" w14:paraId="53914B16" w14:textId="77777777" w:rsidTr="13F7268E">
        <w:tc>
          <w:tcPr>
            <w:tcW w:w="2345" w:type="dxa"/>
            <w:shd w:val="clear" w:color="auto" w:fill="D9D9D9" w:themeFill="background1" w:themeFillShade="D9"/>
          </w:tcPr>
          <w:p w14:paraId="2E997946" w14:textId="77777777" w:rsidR="00617DC0" w:rsidRPr="4B7BB7E3" w:rsidRDefault="00617DC0" w:rsidP="00C26119">
            <w:pPr>
              <w:rPr>
                <w:sz w:val="24"/>
                <w:szCs w:val="24"/>
              </w:rPr>
            </w:pPr>
          </w:p>
        </w:tc>
        <w:tc>
          <w:tcPr>
            <w:tcW w:w="3292" w:type="dxa"/>
          </w:tcPr>
          <w:p w14:paraId="50CE5004" w14:textId="20F3D0FB" w:rsidR="00617DC0" w:rsidRDefault="00617DC0" w:rsidP="00C26119">
            <w:pPr>
              <w:rPr>
                <w:i/>
              </w:rPr>
            </w:pPr>
            <w:r>
              <w:rPr>
                <w:i/>
              </w:rPr>
              <w:br/>
            </w:r>
          </w:p>
        </w:tc>
        <w:tc>
          <w:tcPr>
            <w:tcW w:w="1996" w:type="dxa"/>
            <w:shd w:val="clear" w:color="auto" w:fill="D9D9D9" w:themeFill="background1" w:themeFillShade="D9"/>
          </w:tcPr>
          <w:p w14:paraId="15E07E46" w14:textId="1A363FE6" w:rsidR="00617DC0" w:rsidRPr="4B7BB7E3" w:rsidRDefault="00617DC0" w:rsidP="00C26119">
            <w:pPr>
              <w:rPr>
                <w:sz w:val="24"/>
                <w:szCs w:val="24"/>
              </w:rPr>
            </w:pPr>
            <w:r w:rsidRPr="4B7BB7E3">
              <w:rPr>
                <w:sz w:val="24"/>
                <w:szCs w:val="24"/>
              </w:rPr>
              <w:t>Proposal Sponsor</w:t>
            </w:r>
          </w:p>
        </w:tc>
        <w:tc>
          <w:tcPr>
            <w:tcW w:w="2823" w:type="dxa"/>
          </w:tcPr>
          <w:p w14:paraId="60590E95" w14:textId="622C8568" w:rsidR="00617DC0" w:rsidRPr="000A624E" w:rsidRDefault="005E67F4" w:rsidP="00C26119">
            <w:r>
              <w:t>Mike Shipston</w:t>
            </w:r>
          </w:p>
        </w:tc>
      </w:tr>
      <w:tr w:rsidR="009C27AB" w:rsidRPr="00097D93" w14:paraId="2F995D1C" w14:textId="77777777" w:rsidTr="13F7268E">
        <w:trPr>
          <w:trHeight w:val="856"/>
        </w:trPr>
        <w:tc>
          <w:tcPr>
            <w:tcW w:w="2345" w:type="dxa"/>
            <w:shd w:val="clear" w:color="auto" w:fill="D9D9D9" w:themeFill="background1" w:themeFillShade="D9"/>
          </w:tcPr>
          <w:p w14:paraId="2F995D19" w14:textId="77777777" w:rsidR="009C27AB" w:rsidRDefault="4B7BB7E3" w:rsidP="00C26119">
            <w:pPr>
              <w:rPr>
                <w:sz w:val="24"/>
                <w:szCs w:val="24"/>
              </w:rPr>
            </w:pPr>
            <w:r w:rsidRPr="4B7BB7E3">
              <w:rPr>
                <w:sz w:val="24"/>
                <w:szCs w:val="24"/>
              </w:rPr>
              <w:t>Other Contributors</w:t>
            </w:r>
          </w:p>
        </w:tc>
        <w:tc>
          <w:tcPr>
            <w:tcW w:w="8111" w:type="dxa"/>
            <w:gridSpan w:val="3"/>
          </w:tcPr>
          <w:p w14:paraId="2F995D1A" w14:textId="70304148" w:rsidR="009C27AB" w:rsidRDefault="000A624E" w:rsidP="00C26119">
            <w:pPr>
              <w:rPr>
                <w:i/>
              </w:rPr>
            </w:pPr>
            <w:r>
              <w:rPr>
                <w:i/>
              </w:rPr>
              <w:t>Sheila Fraser</w:t>
            </w:r>
          </w:p>
          <w:p w14:paraId="2F995D1B" w14:textId="77777777" w:rsidR="000C3623" w:rsidRPr="008B5CEE" w:rsidRDefault="000C3623" w:rsidP="00C26119">
            <w:pPr>
              <w:rPr>
                <w:i/>
              </w:rPr>
            </w:pPr>
          </w:p>
        </w:tc>
      </w:tr>
      <w:tr w:rsidR="009F3B26" w:rsidRPr="00097D93" w14:paraId="2F995D21" w14:textId="77777777" w:rsidTr="13F7268E">
        <w:trPr>
          <w:trHeight w:val="1960"/>
        </w:trPr>
        <w:tc>
          <w:tcPr>
            <w:tcW w:w="2345" w:type="dxa"/>
            <w:shd w:val="clear" w:color="auto" w:fill="D9D9D9" w:themeFill="background1" w:themeFillShade="D9"/>
          </w:tcPr>
          <w:p w14:paraId="2F995D1D" w14:textId="77777777" w:rsidR="009F3B26" w:rsidRDefault="4B7BB7E3" w:rsidP="00C26119">
            <w:pPr>
              <w:rPr>
                <w:sz w:val="24"/>
                <w:szCs w:val="24"/>
              </w:rPr>
            </w:pPr>
            <w:r w:rsidRPr="4B7BB7E3">
              <w:rPr>
                <w:sz w:val="24"/>
                <w:szCs w:val="24"/>
              </w:rPr>
              <w:t>Need, problem, or opportunity?</w:t>
            </w:r>
          </w:p>
        </w:tc>
        <w:tc>
          <w:tcPr>
            <w:tcW w:w="8111" w:type="dxa"/>
            <w:gridSpan w:val="3"/>
          </w:tcPr>
          <w:p w14:paraId="75175801" w14:textId="27353360" w:rsidR="005E67F4" w:rsidRDefault="005E67F4" w:rsidP="00C26119">
            <w:r>
              <w:t xml:space="preserve">Some time ago BioMedical Sciences (BMS) developed a system to match Honours students with projects in </w:t>
            </w:r>
            <w:bookmarkStart w:id="0" w:name="_GoBack"/>
            <w:bookmarkEnd w:id="0"/>
            <w:r>
              <w:t>their final (?) year. This enables supervising staff to propose projects, students to select projects, and then to make the best match between these to best satisfy as many students as possible with their higher rated choices. In some cases, the projects will have criterion, such as particular courses or techniques, without which the student cannot undertake the project.</w:t>
            </w:r>
          </w:p>
          <w:p w14:paraId="34ABA014" w14:textId="77777777" w:rsidR="005E67F4" w:rsidRDefault="005E67F4" w:rsidP="00C26119"/>
          <w:p w14:paraId="626ED0F0" w14:textId="20AF5A29" w:rsidR="000A624E" w:rsidRDefault="005E67F4" w:rsidP="00C26119">
            <w:r>
              <w:t>The system is known as the Honours Project Portal, and is critical in supporting the BioMedical Teaching Organisation (BMTO) in enabling students to undertake relevant and interesting projects as part of their degree programme. The people who developed the system have moved on, and</w:t>
            </w:r>
            <w:r w:rsidR="002212B1">
              <w:t xml:space="preserve"> so</w:t>
            </w:r>
            <w:r>
              <w:t xml:space="preserve"> it is no longer possible to make changes to the system. D</w:t>
            </w:r>
            <w:r w:rsidR="13F7268E">
              <w:t xml:space="preserve">ue to the technology age and the </w:t>
            </w:r>
            <w:r>
              <w:t>likely expansion from 280 to 380 projects in future</w:t>
            </w:r>
            <w:r w:rsidR="13F7268E">
              <w:t xml:space="preserve">, </w:t>
            </w:r>
            <w:r>
              <w:t xml:space="preserve">with the associated need to amend the functionality, this system is </w:t>
            </w:r>
            <w:r w:rsidR="13F7268E">
              <w:t xml:space="preserve">no longer </w:t>
            </w:r>
            <w:r>
              <w:t xml:space="preserve">fully </w:t>
            </w:r>
            <w:r w:rsidR="13F7268E">
              <w:t>fit for purpose</w:t>
            </w:r>
            <w:r>
              <w:t xml:space="preserve"> and needs to be revised or replaced</w:t>
            </w:r>
            <w:r w:rsidR="13F7268E">
              <w:t>.</w:t>
            </w:r>
          </w:p>
          <w:p w14:paraId="7BD5FC86" w14:textId="77777777" w:rsidR="00814885" w:rsidRDefault="00814885" w:rsidP="00C26119"/>
          <w:p w14:paraId="4311E7BC" w14:textId="2A6DFF41" w:rsidR="009F3B26" w:rsidRDefault="005E67F4" w:rsidP="005E67F4">
            <w:r>
              <w:t>This is not the only area of the University that undertakes this kind of student project matching, there are close similarities with Bi</w:t>
            </w:r>
            <w:r w:rsidR="00FF68A3">
              <w:t>ological</w:t>
            </w:r>
            <w:r>
              <w:t xml:space="preserve"> for example. This also presents an opportunity to support consolidation onto a common system, if there is an example of suitable software in use elsewhere in the University.</w:t>
            </w:r>
          </w:p>
          <w:p w14:paraId="5A98A7C7" w14:textId="77777777" w:rsidR="00FF68A3" w:rsidRDefault="00FF68A3" w:rsidP="005E67F4"/>
          <w:p w14:paraId="19734A34" w14:textId="5AC4E193" w:rsidR="00FF68A3" w:rsidRDefault="00FF68A3" w:rsidP="005E67F4">
            <w:r>
              <w:t>The project would seek to:</w:t>
            </w:r>
          </w:p>
          <w:p w14:paraId="74D0C507" w14:textId="77777777" w:rsidR="00FF68A3" w:rsidRDefault="00FF68A3" w:rsidP="00FF68A3">
            <w:pPr>
              <w:pStyle w:val="ListParagraph"/>
              <w:numPr>
                <w:ilvl w:val="0"/>
                <w:numId w:val="4"/>
              </w:numPr>
            </w:pPr>
            <w:r>
              <w:t>Check the requirements of the current system</w:t>
            </w:r>
          </w:p>
          <w:p w14:paraId="4C1192E1" w14:textId="69E6B8E7" w:rsidR="00FF68A3" w:rsidRDefault="00FF68A3" w:rsidP="00FF68A3">
            <w:pPr>
              <w:pStyle w:val="ListParagraph"/>
              <w:numPr>
                <w:ilvl w:val="0"/>
                <w:numId w:val="4"/>
              </w:numPr>
            </w:pPr>
            <w:r>
              <w:t>Evaluate whether alternative options exist, and whether they could be adopted, or whether upgrading /re-writing the existing solution would be more cost-effective in the long-term, also considering the support model for the future – and make a recommendation</w:t>
            </w:r>
          </w:p>
          <w:p w14:paraId="4F43A6C8" w14:textId="206297FF" w:rsidR="00FF68A3" w:rsidRDefault="00FF68A3" w:rsidP="00FF68A3">
            <w:pPr>
              <w:pStyle w:val="ListParagraph"/>
              <w:numPr>
                <w:ilvl w:val="0"/>
                <w:numId w:val="4"/>
              </w:numPr>
            </w:pPr>
            <w:r>
              <w:t>Implement the recommended option</w:t>
            </w:r>
          </w:p>
          <w:p w14:paraId="016DE27D" w14:textId="7D4817B9" w:rsidR="00FF68A3" w:rsidRDefault="00FF68A3" w:rsidP="00FF68A3">
            <w:pPr>
              <w:pStyle w:val="ListParagraph"/>
              <w:numPr>
                <w:ilvl w:val="0"/>
                <w:numId w:val="4"/>
              </w:numPr>
            </w:pPr>
            <w:r>
              <w:t>Develop training for staff and students</w:t>
            </w:r>
          </w:p>
          <w:p w14:paraId="4282E272" w14:textId="77777777" w:rsidR="00FF68A3" w:rsidRDefault="00FF68A3" w:rsidP="00FF68A3">
            <w:pPr>
              <w:pStyle w:val="ListParagraph"/>
              <w:numPr>
                <w:ilvl w:val="0"/>
                <w:numId w:val="4"/>
              </w:numPr>
            </w:pPr>
            <w:r>
              <w:t>Roll-out the recommended option</w:t>
            </w:r>
          </w:p>
          <w:p w14:paraId="2F995D20" w14:textId="753E233A" w:rsidR="00FF68A3" w:rsidRPr="00FF68A3" w:rsidRDefault="00FF68A3" w:rsidP="00FF68A3">
            <w:pPr>
              <w:pStyle w:val="ListParagraph"/>
              <w:numPr>
                <w:ilvl w:val="0"/>
                <w:numId w:val="4"/>
              </w:numPr>
              <w:rPr>
                <w:i/>
              </w:rPr>
            </w:pPr>
            <w:r>
              <w:t>Implement the service</w:t>
            </w:r>
          </w:p>
        </w:tc>
      </w:tr>
      <w:tr w:rsidR="008772BC" w:rsidRPr="00097D93" w14:paraId="2F995D24" w14:textId="77777777" w:rsidTr="13F7268E">
        <w:trPr>
          <w:trHeight w:val="2423"/>
        </w:trPr>
        <w:tc>
          <w:tcPr>
            <w:tcW w:w="2345" w:type="dxa"/>
            <w:shd w:val="clear" w:color="auto" w:fill="D9D9D9" w:themeFill="background1" w:themeFillShade="D9"/>
          </w:tcPr>
          <w:p w14:paraId="2F995D22" w14:textId="77777777" w:rsidR="008772BC" w:rsidRDefault="4B7BB7E3" w:rsidP="00C26119">
            <w:pPr>
              <w:rPr>
                <w:sz w:val="24"/>
                <w:szCs w:val="24"/>
              </w:rPr>
            </w:pPr>
            <w:r w:rsidRPr="4B7BB7E3">
              <w:rPr>
                <w:sz w:val="24"/>
                <w:szCs w:val="24"/>
              </w:rPr>
              <w:lastRenderedPageBreak/>
              <w:t>What would happen if the project did not take place?</w:t>
            </w:r>
          </w:p>
        </w:tc>
        <w:tc>
          <w:tcPr>
            <w:tcW w:w="8111" w:type="dxa"/>
            <w:gridSpan w:val="3"/>
          </w:tcPr>
          <w:p w14:paraId="2F995D23" w14:textId="0B2BB993" w:rsidR="000A624E" w:rsidRDefault="13F7268E" w:rsidP="00FF68A3">
            <w:pPr>
              <w:spacing w:after="200" w:line="276" w:lineRule="auto"/>
            </w:pPr>
            <w:r>
              <w:t xml:space="preserve">If this is not complete before the </w:t>
            </w:r>
            <w:r w:rsidR="005E67F4">
              <w:t>increase of projects then the functionality will remain limited to the current functionality, meaning that students may not be able to have or easily apply for the projects they want</w:t>
            </w:r>
            <w:r w:rsidR="00FF68A3">
              <w:t>. There is also a risk that if the system fails that it cannot be reinstated, which would mean that the process would have to be done manually – and this could not be done within the current timescales that the Honours Project Portal has allowed to date.</w:t>
            </w:r>
          </w:p>
        </w:tc>
      </w:tr>
      <w:tr w:rsidR="00AD27C7" w:rsidRPr="00097D93" w14:paraId="2F995D2C" w14:textId="77777777" w:rsidTr="13F7268E">
        <w:trPr>
          <w:trHeight w:val="2675"/>
        </w:trPr>
        <w:tc>
          <w:tcPr>
            <w:tcW w:w="2345" w:type="dxa"/>
            <w:shd w:val="clear" w:color="auto" w:fill="D9D9D9" w:themeFill="background1" w:themeFillShade="D9"/>
          </w:tcPr>
          <w:p w14:paraId="3AA8D974" w14:textId="77777777" w:rsidR="00617DC0" w:rsidRPr="00617DC0" w:rsidRDefault="4B7BB7E3" w:rsidP="00617DC0">
            <w:pPr>
              <w:rPr>
                <w:i/>
                <w:sz w:val="18"/>
                <w:szCs w:val="18"/>
              </w:rPr>
            </w:pPr>
            <w:r w:rsidRPr="4B7BB7E3">
              <w:rPr>
                <w:sz w:val="24"/>
                <w:szCs w:val="24"/>
              </w:rPr>
              <w:t>Additional Information</w:t>
            </w:r>
            <w:r w:rsidR="00617DC0">
              <w:rPr>
                <w:sz w:val="24"/>
                <w:szCs w:val="24"/>
              </w:rPr>
              <w:br/>
            </w:r>
            <w:r w:rsidR="00617DC0" w:rsidRPr="00617DC0">
              <w:rPr>
                <w:sz w:val="18"/>
                <w:szCs w:val="18"/>
              </w:rPr>
              <w:t>(</w:t>
            </w:r>
            <w:r w:rsidR="00617DC0" w:rsidRPr="00617DC0">
              <w:rPr>
                <w:i/>
                <w:iCs/>
                <w:sz w:val="18"/>
                <w:szCs w:val="18"/>
              </w:rPr>
              <w:t>Key dates</w:t>
            </w:r>
          </w:p>
          <w:p w14:paraId="7AAB0716" w14:textId="77777777" w:rsidR="00617DC0" w:rsidRPr="00617DC0" w:rsidRDefault="00617DC0" w:rsidP="00617DC0">
            <w:pPr>
              <w:rPr>
                <w:i/>
                <w:sz w:val="18"/>
                <w:szCs w:val="18"/>
              </w:rPr>
            </w:pPr>
            <w:r w:rsidRPr="00617DC0">
              <w:rPr>
                <w:i/>
                <w:iCs/>
                <w:sz w:val="18"/>
                <w:szCs w:val="18"/>
              </w:rPr>
              <w:t>Known risks, dependencies</w:t>
            </w:r>
          </w:p>
          <w:p w14:paraId="0E3BCFEE" w14:textId="05AB2236" w:rsidR="00617DC0" w:rsidRPr="00617DC0" w:rsidRDefault="00617DC0" w:rsidP="00617DC0">
            <w:pPr>
              <w:rPr>
                <w:i/>
                <w:sz w:val="18"/>
                <w:szCs w:val="18"/>
              </w:rPr>
            </w:pPr>
            <w:r w:rsidRPr="00617DC0">
              <w:rPr>
                <w:i/>
                <w:iCs/>
                <w:sz w:val="18"/>
                <w:szCs w:val="18"/>
              </w:rPr>
              <w:t>Assumptions)</w:t>
            </w:r>
          </w:p>
          <w:p w14:paraId="2F995D25" w14:textId="532E84C8" w:rsidR="00AD27C7" w:rsidRDefault="00AD27C7" w:rsidP="0097066C">
            <w:pPr>
              <w:rPr>
                <w:sz w:val="24"/>
                <w:szCs w:val="24"/>
              </w:rPr>
            </w:pPr>
          </w:p>
        </w:tc>
        <w:tc>
          <w:tcPr>
            <w:tcW w:w="8111" w:type="dxa"/>
            <w:gridSpan w:val="3"/>
          </w:tcPr>
          <w:p w14:paraId="0F60D3BA" w14:textId="77777777" w:rsidR="00FF68A3" w:rsidRDefault="00FF68A3" w:rsidP="00FF68A3">
            <w:pPr>
              <w:rPr>
                <w:iCs/>
              </w:rPr>
            </w:pPr>
            <w:r>
              <w:rPr>
                <w:iCs/>
              </w:rPr>
              <w:t>The aim is to make an alternative or upgraded solution available by May 2020, so that the project data can be entered in sufficient time for the students to use the system from 2020 onwards.</w:t>
            </w:r>
          </w:p>
          <w:p w14:paraId="7B1FC7E1" w14:textId="77777777" w:rsidR="00FF68A3" w:rsidRDefault="00FF68A3" w:rsidP="00FF68A3">
            <w:pPr>
              <w:rPr>
                <w:iCs/>
              </w:rPr>
            </w:pPr>
          </w:p>
          <w:p w14:paraId="2F995D2B" w14:textId="6F4DBEAD" w:rsidR="00AD27C7" w:rsidRDefault="00FF68A3" w:rsidP="00FF68A3">
            <w:pPr>
              <w:rPr>
                <w:i/>
                <w:iCs/>
              </w:rPr>
            </w:pPr>
            <w:r>
              <w:rPr>
                <w:iCs/>
              </w:rPr>
              <w:t>This project will be sponsor funded by BioMedical Sciences.</w:t>
            </w:r>
          </w:p>
        </w:tc>
      </w:tr>
      <w:tr w:rsidR="00D56C04" w:rsidRPr="00097D93" w14:paraId="2F995D31" w14:textId="77777777" w:rsidTr="13F7268E">
        <w:trPr>
          <w:trHeight w:val="829"/>
        </w:trPr>
        <w:tc>
          <w:tcPr>
            <w:tcW w:w="2345" w:type="dxa"/>
            <w:shd w:val="clear" w:color="auto" w:fill="D9D9D9" w:themeFill="background1" w:themeFillShade="D9"/>
          </w:tcPr>
          <w:p w14:paraId="2F995D2D" w14:textId="77777777" w:rsidR="00D56C04" w:rsidRDefault="4B7BB7E3" w:rsidP="0097066C">
            <w:pPr>
              <w:rPr>
                <w:sz w:val="24"/>
                <w:szCs w:val="24"/>
              </w:rPr>
            </w:pPr>
            <w:r w:rsidRPr="4B7BB7E3">
              <w:rPr>
                <w:sz w:val="24"/>
                <w:szCs w:val="24"/>
              </w:rPr>
              <w:t>When is it needed?</w:t>
            </w:r>
          </w:p>
        </w:tc>
        <w:tc>
          <w:tcPr>
            <w:tcW w:w="8111" w:type="dxa"/>
            <w:gridSpan w:val="3"/>
          </w:tcPr>
          <w:p w14:paraId="2F995D30" w14:textId="18AB0E6F" w:rsidR="00D56C04" w:rsidRPr="00044CE5" w:rsidRDefault="4B7BB7E3" w:rsidP="00A3722A">
            <w:pPr>
              <w:rPr>
                <w:i/>
              </w:rPr>
            </w:pPr>
            <w:r w:rsidRPr="4B7BB7E3">
              <w:rPr>
                <w:i/>
                <w:iCs/>
              </w:rPr>
              <w:t xml:space="preserve">Start Year: </w:t>
            </w:r>
            <w:r w:rsidR="00A3722A">
              <w:rPr>
                <w:i/>
                <w:iCs/>
              </w:rPr>
              <w:t>2018/19</w:t>
            </w:r>
          </w:p>
        </w:tc>
      </w:tr>
      <w:tr w:rsidR="00617DC0" w:rsidRPr="00097D93" w14:paraId="1A190CBD" w14:textId="77777777" w:rsidTr="13F7268E">
        <w:trPr>
          <w:trHeight w:val="706"/>
        </w:trPr>
        <w:tc>
          <w:tcPr>
            <w:tcW w:w="2345" w:type="dxa"/>
            <w:shd w:val="clear" w:color="auto" w:fill="D9D9D9" w:themeFill="background1" w:themeFillShade="D9"/>
          </w:tcPr>
          <w:p w14:paraId="5B6B697E" w14:textId="0F73F313" w:rsidR="00617DC0" w:rsidRPr="4B7BB7E3" w:rsidRDefault="00617DC0" w:rsidP="0097066C">
            <w:pPr>
              <w:rPr>
                <w:sz w:val="24"/>
                <w:szCs w:val="24"/>
              </w:rPr>
            </w:pPr>
            <w:r>
              <w:rPr>
                <w:sz w:val="24"/>
                <w:szCs w:val="24"/>
              </w:rPr>
              <w:t>Duration:</w:t>
            </w:r>
          </w:p>
        </w:tc>
        <w:tc>
          <w:tcPr>
            <w:tcW w:w="8111" w:type="dxa"/>
            <w:gridSpan w:val="3"/>
          </w:tcPr>
          <w:p w14:paraId="42BAFA17" w14:textId="48CD081A" w:rsidR="00617DC0" w:rsidRPr="4B7BB7E3" w:rsidRDefault="00617DC0" w:rsidP="00617DC0">
            <w:pPr>
              <w:jc w:val="center"/>
              <w:rPr>
                <w:i/>
                <w:iCs/>
              </w:rPr>
            </w:pPr>
            <w:r>
              <w:rPr>
                <w:i/>
                <w:iCs/>
              </w:rPr>
              <w:t>Weeks / Months / Years</w:t>
            </w:r>
            <w:r>
              <w:rPr>
                <w:i/>
                <w:iCs/>
              </w:rPr>
              <w:br/>
              <w:t xml:space="preserve">                   </w:t>
            </w:r>
          </w:p>
        </w:tc>
      </w:tr>
    </w:tbl>
    <w:p w14:paraId="12AF42E3" w14:textId="77777777" w:rsidR="00374EA7" w:rsidRDefault="00374EA7" w:rsidP="00AD27C7">
      <w:pPr>
        <w:pStyle w:val="Heading2"/>
      </w:pPr>
    </w:p>
    <w:p w14:paraId="2F995D32" w14:textId="4D2C13A1" w:rsidR="00AD27C7" w:rsidRPr="00AD27C7" w:rsidRDefault="4B7BB7E3" w:rsidP="00AD27C7">
      <w:pPr>
        <w:pStyle w:val="Heading2"/>
      </w:pPr>
      <w:r>
        <w:t>IMPACT</w:t>
      </w:r>
    </w:p>
    <w:tbl>
      <w:tblPr>
        <w:tblStyle w:val="TableGrid"/>
        <w:tblW w:w="0" w:type="auto"/>
        <w:tblLook w:val="04A0" w:firstRow="1" w:lastRow="0" w:firstColumn="1" w:lastColumn="0" w:noHBand="0" w:noVBand="1"/>
      </w:tblPr>
      <w:tblGrid>
        <w:gridCol w:w="2350"/>
        <w:gridCol w:w="8106"/>
      </w:tblGrid>
      <w:tr w:rsidR="00670DCD" w:rsidRPr="00097D93" w14:paraId="2F995D35" w14:textId="77777777" w:rsidTr="13F7268E">
        <w:trPr>
          <w:trHeight w:val="1781"/>
        </w:trPr>
        <w:tc>
          <w:tcPr>
            <w:tcW w:w="2376" w:type="dxa"/>
            <w:shd w:val="clear" w:color="auto" w:fill="D9D9D9" w:themeFill="background1" w:themeFillShade="D9"/>
          </w:tcPr>
          <w:p w14:paraId="5B48BD68" w14:textId="77777777" w:rsidR="00670DCD" w:rsidRDefault="4B7BB7E3" w:rsidP="0097066C">
            <w:pPr>
              <w:rPr>
                <w:sz w:val="24"/>
                <w:szCs w:val="24"/>
              </w:rPr>
            </w:pPr>
            <w:r w:rsidRPr="4B7BB7E3">
              <w:rPr>
                <w:sz w:val="24"/>
                <w:szCs w:val="24"/>
              </w:rPr>
              <w:t>Who does it affect?</w:t>
            </w:r>
          </w:p>
          <w:p w14:paraId="2F995D33" w14:textId="3A98E85B" w:rsidR="00617DC0" w:rsidRPr="00617DC0" w:rsidRDefault="00617DC0" w:rsidP="0097066C">
            <w:pPr>
              <w:rPr>
                <w:sz w:val="16"/>
                <w:szCs w:val="16"/>
              </w:rPr>
            </w:pPr>
            <w:r w:rsidRPr="00617DC0">
              <w:rPr>
                <w:i/>
                <w:iCs/>
                <w:sz w:val="16"/>
                <w:szCs w:val="16"/>
              </w:rPr>
              <w:t>(Include details of both those affected by the change and those required to make the change and how they are affected)</w:t>
            </w:r>
          </w:p>
        </w:tc>
        <w:tc>
          <w:tcPr>
            <w:tcW w:w="8306" w:type="dxa"/>
          </w:tcPr>
          <w:p w14:paraId="2F995D34" w14:textId="683A4547" w:rsidR="00670DCD" w:rsidRDefault="13F7268E" w:rsidP="00FF68A3">
            <w:pPr>
              <w:rPr>
                <w:i/>
                <w:iCs/>
              </w:rPr>
            </w:pPr>
            <w:r w:rsidRPr="13F7268E">
              <w:t xml:space="preserve">This affects all undergraduate students in </w:t>
            </w:r>
            <w:r w:rsidR="00FF68A3">
              <w:t>BMS, and staff who propose projects for students to undertake</w:t>
            </w:r>
            <w:r w:rsidRPr="13F7268E">
              <w:t xml:space="preserve">. </w:t>
            </w:r>
          </w:p>
        </w:tc>
      </w:tr>
      <w:tr w:rsidR="0081260B" w:rsidRPr="00097D93" w14:paraId="2F995D38" w14:textId="77777777" w:rsidTr="13F7268E">
        <w:tc>
          <w:tcPr>
            <w:tcW w:w="2376" w:type="dxa"/>
            <w:shd w:val="clear" w:color="auto" w:fill="D9D9D9" w:themeFill="background1" w:themeFillShade="D9"/>
          </w:tcPr>
          <w:p w14:paraId="488FAC71" w14:textId="77777777" w:rsidR="0081260B" w:rsidRDefault="4B7BB7E3" w:rsidP="0097066C">
            <w:pPr>
              <w:rPr>
                <w:sz w:val="24"/>
                <w:szCs w:val="24"/>
              </w:rPr>
            </w:pPr>
            <w:r w:rsidRPr="4B7BB7E3">
              <w:rPr>
                <w:sz w:val="24"/>
                <w:szCs w:val="24"/>
              </w:rPr>
              <w:t>Does it impact other business areas?</w:t>
            </w:r>
          </w:p>
          <w:p w14:paraId="2F995D36" w14:textId="4C0F018F" w:rsidR="00617DC0" w:rsidRPr="00617DC0" w:rsidRDefault="00617DC0" w:rsidP="0097066C">
            <w:pPr>
              <w:rPr>
                <w:color w:val="FF0000"/>
                <w:sz w:val="16"/>
                <w:szCs w:val="16"/>
              </w:rPr>
            </w:pPr>
            <w:r w:rsidRPr="00617DC0">
              <w:rPr>
                <w:sz w:val="16"/>
                <w:szCs w:val="16"/>
              </w:rPr>
              <w:t>(</w:t>
            </w:r>
            <w:r w:rsidRPr="00617DC0">
              <w:rPr>
                <w:i/>
                <w:iCs/>
                <w:sz w:val="16"/>
                <w:szCs w:val="16"/>
              </w:rPr>
              <w:t xml:space="preserve"> Include the programme manager/business area so that they can be made aware there may be a dependency or synergy, and it is factored into their planning.)</w:t>
            </w:r>
          </w:p>
        </w:tc>
        <w:tc>
          <w:tcPr>
            <w:tcW w:w="8306" w:type="dxa"/>
          </w:tcPr>
          <w:p w14:paraId="2F995D37" w14:textId="65914A20" w:rsidR="0081260B" w:rsidRPr="00C81492" w:rsidRDefault="00FF68A3" w:rsidP="00C81492">
            <w:pPr>
              <w:rPr>
                <w:i/>
              </w:rPr>
            </w:pPr>
            <w:r>
              <w:t>There is potential that this could relate to other courses or programmes where Honours projects are matched. However, as the funding for this project is from BMS, these would not be taken into account in requirements unless additional funding from those areas was agreed.</w:t>
            </w:r>
          </w:p>
        </w:tc>
      </w:tr>
      <w:tr w:rsidR="00AD27C7" w:rsidRPr="00097D93" w14:paraId="2F995D3B" w14:textId="77777777" w:rsidTr="13F7268E">
        <w:trPr>
          <w:trHeight w:val="1774"/>
        </w:trPr>
        <w:tc>
          <w:tcPr>
            <w:tcW w:w="2376" w:type="dxa"/>
            <w:shd w:val="clear" w:color="auto" w:fill="D9D9D9" w:themeFill="background1" w:themeFillShade="D9"/>
          </w:tcPr>
          <w:p w14:paraId="2F995D39" w14:textId="77777777" w:rsidR="00AD27C7" w:rsidRDefault="4B7BB7E3" w:rsidP="0097066C">
            <w:pPr>
              <w:rPr>
                <w:sz w:val="24"/>
                <w:szCs w:val="24"/>
              </w:rPr>
            </w:pPr>
            <w:r w:rsidRPr="4B7BB7E3">
              <w:rPr>
                <w:sz w:val="24"/>
                <w:szCs w:val="24"/>
              </w:rPr>
              <w:t>Why it is needed / what the benefits are</w:t>
            </w:r>
          </w:p>
        </w:tc>
        <w:tc>
          <w:tcPr>
            <w:tcW w:w="8306" w:type="dxa"/>
          </w:tcPr>
          <w:p w14:paraId="0E31DB69" w14:textId="77777777" w:rsidR="00FF68A3" w:rsidRDefault="00FF68A3" w:rsidP="13F7268E">
            <w:r>
              <w:t>This will:</w:t>
            </w:r>
          </w:p>
          <w:p w14:paraId="07F49259" w14:textId="27AEC8BF" w:rsidR="00FF68A3" w:rsidRDefault="00FF68A3" w:rsidP="00FF68A3">
            <w:pPr>
              <w:pStyle w:val="ListParagraph"/>
              <w:numPr>
                <w:ilvl w:val="0"/>
                <w:numId w:val="5"/>
              </w:numPr>
            </w:pPr>
            <w:r>
              <w:t>Enable students to undertake projects in which they have an interest, with best matching so that as many students as possible are able to undertake a project they have expressed an interest in;</w:t>
            </w:r>
          </w:p>
          <w:p w14:paraId="289C1DB9" w14:textId="51352984" w:rsidR="00FF68A3" w:rsidRDefault="00FF68A3" w:rsidP="00FF68A3">
            <w:pPr>
              <w:pStyle w:val="ListParagraph"/>
              <w:numPr>
                <w:ilvl w:val="0"/>
                <w:numId w:val="5"/>
              </w:numPr>
            </w:pPr>
            <w:r>
              <w:t>Help support the advancement of knowledge in project areas that are yet to be further researched; and</w:t>
            </w:r>
          </w:p>
          <w:p w14:paraId="2F995D3A" w14:textId="37335F31" w:rsidR="00AD27C7" w:rsidRDefault="00FF68A3" w:rsidP="00FF68A3">
            <w:pPr>
              <w:pStyle w:val="ListParagraph"/>
              <w:numPr>
                <w:ilvl w:val="0"/>
                <w:numId w:val="5"/>
              </w:numPr>
            </w:pPr>
            <w:r>
              <w:t>Enable the continued function of the BMS Programme, which relies on the current system to match students with suitable projects to complete that aspect of their degree programme.</w:t>
            </w:r>
          </w:p>
        </w:tc>
      </w:tr>
      <w:tr w:rsidR="00AD27C7" w:rsidRPr="00097D93" w14:paraId="2F995D3E" w14:textId="77777777" w:rsidTr="13F7268E">
        <w:trPr>
          <w:trHeight w:val="1262"/>
        </w:trPr>
        <w:tc>
          <w:tcPr>
            <w:tcW w:w="2376" w:type="dxa"/>
            <w:shd w:val="clear" w:color="auto" w:fill="D9D9D9" w:themeFill="background1" w:themeFillShade="D9"/>
          </w:tcPr>
          <w:p w14:paraId="2127240C" w14:textId="77777777" w:rsidR="00AD27C7" w:rsidRDefault="4B7BB7E3" w:rsidP="005E43DB">
            <w:pPr>
              <w:rPr>
                <w:sz w:val="24"/>
                <w:szCs w:val="24"/>
              </w:rPr>
            </w:pPr>
            <w:r w:rsidRPr="4B7BB7E3">
              <w:rPr>
                <w:sz w:val="24"/>
                <w:szCs w:val="24"/>
              </w:rPr>
              <w:t>Procurement activity required?</w:t>
            </w:r>
          </w:p>
          <w:p w14:paraId="2F995D3C" w14:textId="70C8FC18" w:rsidR="00617DC0" w:rsidRPr="00617DC0" w:rsidRDefault="00617DC0" w:rsidP="005E43DB">
            <w:pPr>
              <w:rPr>
                <w:sz w:val="16"/>
                <w:szCs w:val="16"/>
              </w:rPr>
            </w:pPr>
            <w:r w:rsidRPr="00617DC0">
              <w:rPr>
                <w:sz w:val="16"/>
                <w:szCs w:val="16"/>
              </w:rPr>
              <w:t>(</w:t>
            </w:r>
            <w:r w:rsidRPr="00617DC0">
              <w:rPr>
                <w:i/>
                <w:iCs/>
                <w:sz w:val="16"/>
                <w:szCs w:val="16"/>
              </w:rPr>
              <w:t xml:space="preserve"> Provide details if required otherwise state N/A)</w:t>
            </w:r>
          </w:p>
        </w:tc>
        <w:tc>
          <w:tcPr>
            <w:tcW w:w="8306" w:type="dxa"/>
          </w:tcPr>
          <w:p w14:paraId="2F995D3D" w14:textId="2822A53D" w:rsidR="00AD27C7" w:rsidRDefault="00FF68A3" w:rsidP="13F7268E">
            <w:r>
              <w:t>Unlikely, but possible, depending on options investigated.</w:t>
            </w:r>
          </w:p>
        </w:tc>
      </w:tr>
      <w:tr w:rsidR="00F63624" w:rsidRPr="00097D93" w14:paraId="2F995D41" w14:textId="77777777" w:rsidTr="13F7268E">
        <w:trPr>
          <w:trHeight w:val="1403"/>
        </w:trPr>
        <w:tc>
          <w:tcPr>
            <w:tcW w:w="2376" w:type="dxa"/>
            <w:shd w:val="clear" w:color="auto" w:fill="D9D9D9" w:themeFill="background1" w:themeFillShade="D9"/>
          </w:tcPr>
          <w:p w14:paraId="6F120969" w14:textId="77777777" w:rsidR="00F63624" w:rsidRDefault="4B7BB7E3" w:rsidP="0097066C">
            <w:pPr>
              <w:rPr>
                <w:sz w:val="24"/>
                <w:szCs w:val="24"/>
              </w:rPr>
            </w:pPr>
            <w:r w:rsidRPr="4B7BB7E3">
              <w:rPr>
                <w:sz w:val="24"/>
                <w:szCs w:val="24"/>
              </w:rPr>
              <w:lastRenderedPageBreak/>
              <w:t>BI/MI requirement?</w:t>
            </w:r>
          </w:p>
          <w:p w14:paraId="2F995D3F" w14:textId="18E49C15" w:rsidR="00617DC0" w:rsidRPr="00617DC0" w:rsidRDefault="00617DC0" w:rsidP="0097066C">
            <w:pPr>
              <w:rPr>
                <w:sz w:val="16"/>
                <w:szCs w:val="16"/>
              </w:rPr>
            </w:pPr>
            <w:r w:rsidRPr="00617DC0">
              <w:rPr>
                <w:sz w:val="16"/>
                <w:szCs w:val="16"/>
              </w:rPr>
              <w:t>(</w:t>
            </w:r>
            <w:r w:rsidRPr="00617DC0">
              <w:rPr>
                <w:i/>
                <w:iCs/>
                <w:sz w:val="16"/>
                <w:szCs w:val="16"/>
              </w:rPr>
              <w:t xml:space="preserve"> Provide details if required otherwise state N/A)</w:t>
            </w:r>
          </w:p>
        </w:tc>
        <w:tc>
          <w:tcPr>
            <w:tcW w:w="8306" w:type="dxa"/>
          </w:tcPr>
          <w:p w14:paraId="2F995D40" w14:textId="0C8CADFB" w:rsidR="00F63624" w:rsidRDefault="00F63624" w:rsidP="00D56C04">
            <w:pPr>
              <w:rPr>
                <w:i/>
              </w:rPr>
            </w:pPr>
          </w:p>
        </w:tc>
      </w:tr>
      <w:tr w:rsidR="005E43DB" w:rsidRPr="00097D93" w14:paraId="2F995D44" w14:textId="77777777" w:rsidTr="13F7268E">
        <w:trPr>
          <w:trHeight w:val="1977"/>
        </w:trPr>
        <w:tc>
          <w:tcPr>
            <w:tcW w:w="2376" w:type="dxa"/>
            <w:shd w:val="clear" w:color="auto" w:fill="D9D9D9" w:themeFill="background1" w:themeFillShade="D9"/>
          </w:tcPr>
          <w:p w14:paraId="0319923C" w14:textId="77777777" w:rsidR="00617DC0" w:rsidRDefault="4B7BB7E3" w:rsidP="0097066C">
            <w:pPr>
              <w:rPr>
                <w:sz w:val="24"/>
                <w:szCs w:val="24"/>
              </w:rPr>
            </w:pPr>
            <w:r w:rsidRPr="4B7BB7E3">
              <w:rPr>
                <w:sz w:val="24"/>
                <w:szCs w:val="24"/>
              </w:rPr>
              <w:t>External costs?</w:t>
            </w:r>
          </w:p>
          <w:p w14:paraId="2F995D42" w14:textId="1E7FCD51" w:rsidR="005E43DB" w:rsidRPr="00617DC0" w:rsidRDefault="00617DC0" w:rsidP="00617DC0">
            <w:pPr>
              <w:rPr>
                <w:sz w:val="16"/>
                <w:szCs w:val="16"/>
              </w:rPr>
            </w:pPr>
            <w:r w:rsidRPr="00617DC0">
              <w:rPr>
                <w:sz w:val="16"/>
                <w:szCs w:val="16"/>
              </w:rPr>
              <w:t>(</w:t>
            </w:r>
            <w:r w:rsidRPr="00617DC0">
              <w:rPr>
                <w:i/>
                <w:iCs/>
                <w:sz w:val="16"/>
                <w:szCs w:val="16"/>
              </w:rPr>
              <w:t>Provide costs of any good/services or state N/A)</w:t>
            </w:r>
          </w:p>
        </w:tc>
        <w:tc>
          <w:tcPr>
            <w:tcW w:w="8306" w:type="dxa"/>
          </w:tcPr>
          <w:p w14:paraId="473B8436" w14:textId="7B6D0DAE" w:rsidR="005E43DB" w:rsidRDefault="00FF68A3" w:rsidP="13F7268E">
            <w:r>
              <w:t>Possible s</w:t>
            </w:r>
            <w:r w:rsidR="13F7268E" w:rsidRPr="13F7268E">
              <w:t xml:space="preserve">oftware licence costs, hosting costs or server costs. </w:t>
            </w:r>
          </w:p>
          <w:p w14:paraId="18898AB8" w14:textId="77777777" w:rsidR="005E43DB" w:rsidRDefault="13F7268E" w:rsidP="00FF68A3">
            <w:r w:rsidRPr="13F7268E">
              <w:t xml:space="preserve">Likely internal cost: migration of existing </w:t>
            </w:r>
            <w:r w:rsidR="00FF68A3">
              <w:t xml:space="preserve">projects </w:t>
            </w:r>
            <w:r w:rsidRPr="13F7268E">
              <w:t>into new solution</w:t>
            </w:r>
            <w:r w:rsidR="00FF68A3">
              <w:t xml:space="preserve"> – which could be avoided if the current year could be closed off on the existing solution, and the next to undertake on the new solution</w:t>
            </w:r>
            <w:r w:rsidRPr="13F7268E">
              <w:t>.</w:t>
            </w:r>
          </w:p>
          <w:p w14:paraId="2F995D43" w14:textId="5509A1D6" w:rsidR="00FF68A3" w:rsidRDefault="00FF68A3" w:rsidP="00FF68A3">
            <w:r>
              <w:t>Archiving costs?</w:t>
            </w:r>
          </w:p>
        </w:tc>
      </w:tr>
    </w:tbl>
    <w:p w14:paraId="2F995D5B" w14:textId="0B434543" w:rsidR="00670DCD" w:rsidRDefault="001C519D" w:rsidP="00617DC0">
      <w:pPr>
        <w:pStyle w:val="Heading2"/>
      </w:pPr>
      <w:r>
        <w:br/>
      </w:r>
      <w:r w:rsidR="4B7BB7E3">
        <w:t>FIT WITH UNIVERSITY / COLLEGE STRATEGY</w:t>
      </w:r>
    </w:p>
    <w:tbl>
      <w:tblPr>
        <w:tblStyle w:val="TableGrid"/>
        <w:tblW w:w="0" w:type="auto"/>
        <w:tblLook w:val="04A0" w:firstRow="1" w:lastRow="0" w:firstColumn="1" w:lastColumn="0" w:noHBand="0" w:noVBand="1"/>
      </w:tblPr>
      <w:tblGrid>
        <w:gridCol w:w="4688"/>
        <w:gridCol w:w="419"/>
        <w:gridCol w:w="5349"/>
      </w:tblGrid>
      <w:tr w:rsidR="00512796" w:rsidRPr="00097D93" w14:paraId="2F995D5F" w14:textId="77777777" w:rsidTr="7EF1C8C0">
        <w:tc>
          <w:tcPr>
            <w:tcW w:w="4786" w:type="dxa"/>
            <w:tcBorders>
              <w:top w:val="single" w:sz="4" w:space="0" w:color="auto"/>
              <w:left w:val="single" w:sz="4" w:space="0" w:color="auto"/>
              <w:bottom w:val="nil"/>
              <w:right w:val="single" w:sz="4" w:space="0" w:color="auto"/>
            </w:tcBorders>
            <w:shd w:val="clear" w:color="auto" w:fill="D9D9D9" w:themeFill="background1" w:themeFillShade="D9"/>
          </w:tcPr>
          <w:p w14:paraId="2F995D5C" w14:textId="18C2A061" w:rsidR="00512796" w:rsidRDefault="4B7BB7E3" w:rsidP="0097066C">
            <w:pPr>
              <w:rPr>
                <w:sz w:val="24"/>
                <w:szCs w:val="24"/>
              </w:rPr>
            </w:pPr>
            <w:r w:rsidRPr="4B7BB7E3">
              <w:rPr>
                <w:sz w:val="24"/>
                <w:szCs w:val="24"/>
              </w:rPr>
              <w:t>University Strategy (3 primary Elements)</w:t>
            </w:r>
          </w:p>
        </w:tc>
        <w:tc>
          <w:tcPr>
            <w:tcW w:w="425" w:type="dxa"/>
            <w:tcBorders>
              <w:left w:val="single" w:sz="4" w:space="0" w:color="auto"/>
            </w:tcBorders>
          </w:tcPr>
          <w:p w14:paraId="2F995D5D" w14:textId="77777777" w:rsidR="00512796" w:rsidRPr="00044CE5" w:rsidRDefault="00512796" w:rsidP="00D56C04">
            <w:pPr>
              <w:rPr>
                <w:i/>
              </w:rPr>
            </w:pPr>
          </w:p>
        </w:tc>
        <w:tc>
          <w:tcPr>
            <w:tcW w:w="5471" w:type="dxa"/>
            <w:vMerge w:val="restart"/>
          </w:tcPr>
          <w:p w14:paraId="2F995D5E" w14:textId="5B964E3A" w:rsidR="00512796" w:rsidRPr="00044CE5" w:rsidRDefault="4B7BB7E3" w:rsidP="00D56C04">
            <w:pPr>
              <w:rPr>
                <w:i/>
              </w:rPr>
            </w:pPr>
            <w:r w:rsidRPr="4B7BB7E3">
              <w:rPr>
                <w:sz w:val="24"/>
                <w:szCs w:val="24"/>
              </w:rPr>
              <w:t>College Strategy (3 primary Elements)</w:t>
            </w:r>
          </w:p>
        </w:tc>
      </w:tr>
      <w:tr w:rsidR="00512796" w:rsidRPr="00097D93" w14:paraId="2F995D63" w14:textId="77777777" w:rsidTr="7EF1C8C0">
        <w:tc>
          <w:tcPr>
            <w:tcW w:w="4786" w:type="dxa"/>
            <w:tcBorders>
              <w:top w:val="nil"/>
              <w:left w:val="single" w:sz="4" w:space="0" w:color="auto"/>
              <w:bottom w:val="nil"/>
              <w:right w:val="single" w:sz="4" w:space="0" w:color="auto"/>
            </w:tcBorders>
            <w:shd w:val="clear" w:color="auto" w:fill="D9D9D9" w:themeFill="background1" w:themeFillShade="D9"/>
          </w:tcPr>
          <w:p w14:paraId="2F995D60" w14:textId="17D9389B" w:rsidR="00512796" w:rsidRDefault="7EF1C8C0" w:rsidP="7EF1C8C0">
            <w:pPr>
              <w:rPr>
                <w:sz w:val="24"/>
                <w:szCs w:val="24"/>
              </w:rPr>
            </w:pPr>
            <w:r w:rsidRPr="7EF1C8C0">
              <w:rPr>
                <w:sz w:val="24"/>
                <w:szCs w:val="24"/>
              </w:rPr>
              <w:t>The proposal aligns with the strategic objective ‘Leadership in Learning’</w:t>
            </w:r>
          </w:p>
        </w:tc>
        <w:tc>
          <w:tcPr>
            <w:tcW w:w="425" w:type="dxa"/>
            <w:tcBorders>
              <w:left w:val="single" w:sz="4" w:space="0" w:color="auto"/>
            </w:tcBorders>
          </w:tcPr>
          <w:p w14:paraId="2F995D61" w14:textId="77777777" w:rsidR="00512796" w:rsidRPr="00044CE5" w:rsidRDefault="00512796" w:rsidP="00D56C04">
            <w:pPr>
              <w:rPr>
                <w:i/>
              </w:rPr>
            </w:pPr>
          </w:p>
        </w:tc>
        <w:tc>
          <w:tcPr>
            <w:tcW w:w="5471" w:type="dxa"/>
            <w:vMerge/>
          </w:tcPr>
          <w:p w14:paraId="2F995D62" w14:textId="77777777" w:rsidR="00512796" w:rsidRPr="00044CE5" w:rsidRDefault="00512796" w:rsidP="00D56C04">
            <w:pPr>
              <w:rPr>
                <w:i/>
              </w:rPr>
            </w:pPr>
          </w:p>
        </w:tc>
      </w:tr>
      <w:tr w:rsidR="00512796" w:rsidRPr="00097D93" w14:paraId="2F995D67" w14:textId="77777777" w:rsidTr="7EF1C8C0">
        <w:tc>
          <w:tcPr>
            <w:tcW w:w="4786" w:type="dxa"/>
            <w:tcBorders>
              <w:top w:val="nil"/>
              <w:left w:val="single" w:sz="4" w:space="0" w:color="auto"/>
              <w:bottom w:val="nil"/>
              <w:right w:val="single" w:sz="4" w:space="0" w:color="auto"/>
            </w:tcBorders>
            <w:shd w:val="clear" w:color="auto" w:fill="D9D9D9" w:themeFill="background1" w:themeFillShade="D9"/>
          </w:tcPr>
          <w:p w14:paraId="2F995D64" w14:textId="1D44EC8A" w:rsidR="00512796" w:rsidRDefault="00512796" w:rsidP="00D56C04">
            <w:pPr>
              <w:rPr>
                <w:sz w:val="24"/>
                <w:szCs w:val="24"/>
              </w:rPr>
            </w:pPr>
          </w:p>
        </w:tc>
        <w:tc>
          <w:tcPr>
            <w:tcW w:w="425" w:type="dxa"/>
            <w:tcBorders>
              <w:left w:val="single" w:sz="4" w:space="0" w:color="auto"/>
            </w:tcBorders>
          </w:tcPr>
          <w:p w14:paraId="2F995D65" w14:textId="77777777" w:rsidR="00512796" w:rsidRPr="00044CE5" w:rsidRDefault="00512796" w:rsidP="00D56C04">
            <w:pPr>
              <w:rPr>
                <w:i/>
              </w:rPr>
            </w:pPr>
          </w:p>
        </w:tc>
        <w:tc>
          <w:tcPr>
            <w:tcW w:w="5471" w:type="dxa"/>
            <w:vMerge/>
          </w:tcPr>
          <w:p w14:paraId="2F995D66" w14:textId="77777777" w:rsidR="00512796" w:rsidRPr="00044CE5" w:rsidRDefault="00512796" w:rsidP="00D56C04">
            <w:pPr>
              <w:rPr>
                <w:i/>
              </w:rPr>
            </w:pPr>
          </w:p>
        </w:tc>
      </w:tr>
      <w:tr w:rsidR="00512796" w:rsidRPr="00097D93" w14:paraId="2F995D6B" w14:textId="77777777" w:rsidTr="7EF1C8C0">
        <w:tc>
          <w:tcPr>
            <w:tcW w:w="4786" w:type="dxa"/>
            <w:tcBorders>
              <w:top w:val="nil"/>
              <w:left w:val="single" w:sz="4" w:space="0" w:color="auto"/>
              <w:bottom w:val="nil"/>
              <w:right w:val="single" w:sz="4" w:space="0" w:color="auto"/>
            </w:tcBorders>
            <w:shd w:val="clear" w:color="auto" w:fill="D9D9D9" w:themeFill="background1" w:themeFillShade="D9"/>
          </w:tcPr>
          <w:p w14:paraId="2F995D68" w14:textId="56D5938D" w:rsidR="00512796" w:rsidRDefault="00512796" w:rsidP="0097066C">
            <w:pPr>
              <w:rPr>
                <w:sz w:val="24"/>
                <w:szCs w:val="24"/>
              </w:rPr>
            </w:pPr>
          </w:p>
        </w:tc>
        <w:tc>
          <w:tcPr>
            <w:tcW w:w="425" w:type="dxa"/>
            <w:tcBorders>
              <w:left w:val="single" w:sz="4" w:space="0" w:color="auto"/>
            </w:tcBorders>
          </w:tcPr>
          <w:p w14:paraId="2F995D69" w14:textId="77777777" w:rsidR="00512796" w:rsidRPr="00044CE5" w:rsidRDefault="00512796" w:rsidP="00D56C04">
            <w:pPr>
              <w:rPr>
                <w:i/>
              </w:rPr>
            </w:pPr>
          </w:p>
        </w:tc>
        <w:tc>
          <w:tcPr>
            <w:tcW w:w="5471" w:type="dxa"/>
            <w:vMerge/>
          </w:tcPr>
          <w:p w14:paraId="2F995D6A" w14:textId="77777777" w:rsidR="00512796" w:rsidRPr="00044CE5" w:rsidRDefault="00512796" w:rsidP="00D56C04">
            <w:pPr>
              <w:rPr>
                <w:i/>
              </w:rPr>
            </w:pPr>
          </w:p>
        </w:tc>
      </w:tr>
      <w:tr w:rsidR="00512796" w:rsidRPr="00097D93" w14:paraId="2F995D6F" w14:textId="77777777" w:rsidTr="7EF1C8C0">
        <w:tc>
          <w:tcPr>
            <w:tcW w:w="4786" w:type="dxa"/>
            <w:tcBorders>
              <w:top w:val="nil"/>
              <w:left w:val="single" w:sz="4" w:space="0" w:color="auto"/>
              <w:bottom w:val="nil"/>
              <w:right w:val="single" w:sz="4" w:space="0" w:color="auto"/>
            </w:tcBorders>
            <w:shd w:val="clear" w:color="auto" w:fill="D9D9D9" w:themeFill="background1" w:themeFillShade="D9"/>
          </w:tcPr>
          <w:p w14:paraId="2F995D6C" w14:textId="12054632" w:rsidR="00512796" w:rsidRDefault="00512796" w:rsidP="003C1926">
            <w:pPr>
              <w:rPr>
                <w:sz w:val="24"/>
                <w:szCs w:val="24"/>
              </w:rPr>
            </w:pPr>
          </w:p>
        </w:tc>
        <w:tc>
          <w:tcPr>
            <w:tcW w:w="425" w:type="dxa"/>
            <w:tcBorders>
              <w:left w:val="single" w:sz="4" w:space="0" w:color="auto"/>
            </w:tcBorders>
          </w:tcPr>
          <w:p w14:paraId="2F995D6D" w14:textId="77777777" w:rsidR="00512796" w:rsidRPr="00044CE5" w:rsidRDefault="00512796" w:rsidP="00D56C04">
            <w:pPr>
              <w:rPr>
                <w:i/>
              </w:rPr>
            </w:pPr>
          </w:p>
        </w:tc>
        <w:tc>
          <w:tcPr>
            <w:tcW w:w="5471" w:type="dxa"/>
            <w:vMerge/>
          </w:tcPr>
          <w:p w14:paraId="2F995D6E" w14:textId="77777777" w:rsidR="00512796" w:rsidRPr="00044CE5" w:rsidRDefault="00512796" w:rsidP="00D56C04">
            <w:pPr>
              <w:rPr>
                <w:i/>
              </w:rPr>
            </w:pPr>
          </w:p>
        </w:tc>
      </w:tr>
      <w:tr w:rsidR="00512796" w:rsidRPr="00097D93" w14:paraId="2F995D73" w14:textId="77777777" w:rsidTr="7EF1C8C0">
        <w:tc>
          <w:tcPr>
            <w:tcW w:w="4786" w:type="dxa"/>
            <w:tcBorders>
              <w:top w:val="nil"/>
              <w:left w:val="single" w:sz="4" w:space="0" w:color="auto"/>
              <w:bottom w:val="nil"/>
              <w:right w:val="single" w:sz="4" w:space="0" w:color="auto"/>
            </w:tcBorders>
            <w:shd w:val="clear" w:color="auto" w:fill="D9D9D9" w:themeFill="background1" w:themeFillShade="D9"/>
          </w:tcPr>
          <w:p w14:paraId="2F995D70" w14:textId="6E6C66F6" w:rsidR="00512796" w:rsidRDefault="00512796" w:rsidP="003C1926">
            <w:pPr>
              <w:rPr>
                <w:sz w:val="24"/>
                <w:szCs w:val="24"/>
              </w:rPr>
            </w:pPr>
          </w:p>
        </w:tc>
        <w:tc>
          <w:tcPr>
            <w:tcW w:w="425" w:type="dxa"/>
            <w:tcBorders>
              <w:left w:val="single" w:sz="4" w:space="0" w:color="auto"/>
            </w:tcBorders>
          </w:tcPr>
          <w:p w14:paraId="2F995D71" w14:textId="77777777" w:rsidR="00512796" w:rsidRPr="00044CE5" w:rsidRDefault="00512796" w:rsidP="00D56C04">
            <w:pPr>
              <w:rPr>
                <w:i/>
              </w:rPr>
            </w:pPr>
          </w:p>
        </w:tc>
        <w:tc>
          <w:tcPr>
            <w:tcW w:w="5471" w:type="dxa"/>
            <w:vMerge/>
          </w:tcPr>
          <w:p w14:paraId="2F995D72" w14:textId="77777777" w:rsidR="00512796" w:rsidRPr="00044CE5" w:rsidRDefault="00512796" w:rsidP="00D56C04">
            <w:pPr>
              <w:rPr>
                <w:i/>
              </w:rPr>
            </w:pPr>
          </w:p>
        </w:tc>
      </w:tr>
      <w:tr w:rsidR="00512796" w:rsidRPr="00097D93" w14:paraId="2F995D77" w14:textId="77777777" w:rsidTr="7EF1C8C0">
        <w:tc>
          <w:tcPr>
            <w:tcW w:w="4786" w:type="dxa"/>
            <w:tcBorders>
              <w:top w:val="nil"/>
              <w:left w:val="single" w:sz="4" w:space="0" w:color="auto"/>
              <w:bottom w:val="nil"/>
              <w:right w:val="single" w:sz="4" w:space="0" w:color="auto"/>
            </w:tcBorders>
            <w:shd w:val="clear" w:color="auto" w:fill="D9D9D9" w:themeFill="background1" w:themeFillShade="D9"/>
          </w:tcPr>
          <w:p w14:paraId="2F995D74" w14:textId="0927F2E8" w:rsidR="00512796" w:rsidRDefault="00512796" w:rsidP="0097066C">
            <w:pPr>
              <w:rPr>
                <w:sz w:val="24"/>
                <w:szCs w:val="24"/>
              </w:rPr>
            </w:pPr>
          </w:p>
        </w:tc>
        <w:tc>
          <w:tcPr>
            <w:tcW w:w="425" w:type="dxa"/>
            <w:tcBorders>
              <w:left w:val="single" w:sz="4" w:space="0" w:color="auto"/>
            </w:tcBorders>
          </w:tcPr>
          <w:p w14:paraId="2F995D75" w14:textId="77777777" w:rsidR="00512796" w:rsidRPr="00044CE5" w:rsidRDefault="00512796" w:rsidP="00D56C04">
            <w:pPr>
              <w:rPr>
                <w:i/>
              </w:rPr>
            </w:pPr>
          </w:p>
        </w:tc>
        <w:tc>
          <w:tcPr>
            <w:tcW w:w="5471" w:type="dxa"/>
            <w:vMerge/>
          </w:tcPr>
          <w:p w14:paraId="2F995D76" w14:textId="77777777" w:rsidR="00512796" w:rsidRPr="00044CE5" w:rsidRDefault="00512796" w:rsidP="00D56C04">
            <w:pPr>
              <w:rPr>
                <w:i/>
              </w:rPr>
            </w:pPr>
          </w:p>
        </w:tc>
      </w:tr>
      <w:tr w:rsidR="00512796" w:rsidRPr="00097D93" w14:paraId="2F995D7B" w14:textId="77777777" w:rsidTr="7EF1C8C0">
        <w:tc>
          <w:tcPr>
            <w:tcW w:w="4786" w:type="dxa"/>
            <w:tcBorders>
              <w:top w:val="nil"/>
              <w:left w:val="single" w:sz="4" w:space="0" w:color="auto"/>
              <w:bottom w:val="nil"/>
              <w:right w:val="single" w:sz="4" w:space="0" w:color="auto"/>
            </w:tcBorders>
            <w:shd w:val="clear" w:color="auto" w:fill="D9D9D9" w:themeFill="background1" w:themeFillShade="D9"/>
          </w:tcPr>
          <w:p w14:paraId="2F995D78" w14:textId="1D196188" w:rsidR="00512796" w:rsidRDefault="00512796" w:rsidP="00512796">
            <w:pPr>
              <w:rPr>
                <w:sz w:val="24"/>
                <w:szCs w:val="24"/>
              </w:rPr>
            </w:pPr>
          </w:p>
        </w:tc>
        <w:tc>
          <w:tcPr>
            <w:tcW w:w="425" w:type="dxa"/>
            <w:tcBorders>
              <w:left w:val="single" w:sz="4" w:space="0" w:color="auto"/>
            </w:tcBorders>
          </w:tcPr>
          <w:p w14:paraId="2F995D79" w14:textId="77777777" w:rsidR="00512796" w:rsidRPr="00044CE5" w:rsidRDefault="00512796" w:rsidP="00D56C04">
            <w:pPr>
              <w:rPr>
                <w:i/>
              </w:rPr>
            </w:pPr>
          </w:p>
        </w:tc>
        <w:tc>
          <w:tcPr>
            <w:tcW w:w="5471" w:type="dxa"/>
            <w:vMerge/>
          </w:tcPr>
          <w:p w14:paraId="2F995D7A" w14:textId="77777777" w:rsidR="00512796" w:rsidRPr="00044CE5" w:rsidRDefault="00512796" w:rsidP="00D56C04">
            <w:pPr>
              <w:rPr>
                <w:i/>
              </w:rPr>
            </w:pPr>
          </w:p>
        </w:tc>
      </w:tr>
      <w:tr w:rsidR="00512796" w:rsidRPr="00097D93" w14:paraId="2F995D7F" w14:textId="77777777" w:rsidTr="7EF1C8C0">
        <w:tc>
          <w:tcPr>
            <w:tcW w:w="4786" w:type="dxa"/>
            <w:tcBorders>
              <w:top w:val="nil"/>
              <w:left w:val="single" w:sz="4" w:space="0" w:color="auto"/>
              <w:bottom w:val="nil"/>
              <w:right w:val="single" w:sz="4" w:space="0" w:color="auto"/>
            </w:tcBorders>
            <w:shd w:val="clear" w:color="auto" w:fill="D9D9D9" w:themeFill="background1" w:themeFillShade="D9"/>
          </w:tcPr>
          <w:p w14:paraId="2F995D7C" w14:textId="13FAB9D1" w:rsidR="00512796" w:rsidRDefault="00512796" w:rsidP="00512796">
            <w:pPr>
              <w:rPr>
                <w:sz w:val="24"/>
                <w:szCs w:val="24"/>
              </w:rPr>
            </w:pPr>
          </w:p>
        </w:tc>
        <w:tc>
          <w:tcPr>
            <w:tcW w:w="425" w:type="dxa"/>
            <w:tcBorders>
              <w:left w:val="single" w:sz="4" w:space="0" w:color="auto"/>
            </w:tcBorders>
          </w:tcPr>
          <w:p w14:paraId="2F995D7D" w14:textId="77777777" w:rsidR="00512796" w:rsidRPr="00044CE5" w:rsidRDefault="00512796" w:rsidP="00D56C04">
            <w:pPr>
              <w:rPr>
                <w:i/>
              </w:rPr>
            </w:pPr>
          </w:p>
        </w:tc>
        <w:tc>
          <w:tcPr>
            <w:tcW w:w="5471" w:type="dxa"/>
            <w:vMerge/>
          </w:tcPr>
          <w:p w14:paraId="2F995D7E" w14:textId="77777777" w:rsidR="00512796" w:rsidRPr="00044CE5" w:rsidRDefault="00512796" w:rsidP="00D56C04">
            <w:pPr>
              <w:rPr>
                <w:i/>
              </w:rPr>
            </w:pPr>
          </w:p>
        </w:tc>
      </w:tr>
      <w:tr w:rsidR="00512796" w:rsidRPr="00097D93" w14:paraId="2F995D83" w14:textId="77777777" w:rsidTr="7EF1C8C0">
        <w:tc>
          <w:tcPr>
            <w:tcW w:w="4786" w:type="dxa"/>
            <w:tcBorders>
              <w:top w:val="nil"/>
              <w:left w:val="single" w:sz="4" w:space="0" w:color="auto"/>
              <w:bottom w:val="nil"/>
              <w:right w:val="single" w:sz="4" w:space="0" w:color="auto"/>
            </w:tcBorders>
            <w:shd w:val="clear" w:color="auto" w:fill="D9D9D9" w:themeFill="background1" w:themeFillShade="D9"/>
          </w:tcPr>
          <w:p w14:paraId="2F995D80" w14:textId="5CA77A39" w:rsidR="00512796" w:rsidRDefault="00512796" w:rsidP="00512796">
            <w:pPr>
              <w:rPr>
                <w:sz w:val="24"/>
                <w:szCs w:val="24"/>
              </w:rPr>
            </w:pPr>
          </w:p>
        </w:tc>
        <w:tc>
          <w:tcPr>
            <w:tcW w:w="425" w:type="dxa"/>
            <w:tcBorders>
              <w:left w:val="single" w:sz="4" w:space="0" w:color="auto"/>
            </w:tcBorders>
          </w:tcPr>
          <w:p w14:paraId="2F995D81" w14:textId="77777777" w:rsidR="00512796" w:rsidRPr="00044CE5" w:rsidRDefault="00512796" w:rsidP="00D56C04">
            <w:pPr>
              <w:rPr>
                <w:i/>
              </w:rPr>
            </w:pPr>
          </w:p>
        </w:tc>
        <w:tc>
          <w:tcPr>
            <w:tcW w:w="5471" w:type="dxa"/>
            <w:vMerge/>
          </w:tcPr>
          <w:p w14:paraId="2F995D82" w14:textId="77777777" w:rsidR="00512796" w:rsidRPr="00044CE5" w:rsidRDefault="00512796" w:rsidP="00D56C04">
            <w:pPr>
              <w:rPr>
                <w:i/>
              </w:rPr>
            </w:pPr>
          </w:p>
        </w:tc>
      </w:tr>
      <w:tr w:rsidR="00512796" w:rsidRPr="00097D93" w14:paraId="2F995D87" w14:textId="77777777" w:rsidTr="7EF1C8C0">
        <w:tc>
          <w:tcPr>
            <w:tcW w:w="4786" w:type="dxa"/>
            <w:tcBorders>
              <w:top w:val="nil"/>
              <w:left w:val="single" w:sz="4" w:space="0" w:color="auto"/>
              <w:bottom w:val="nil"/>
              <w:right w:val="single" w:sz="4" w:space="0" w:color="auto"/>
            </w:tcBorders>
            <w:shd w:val="clear" w:color="auto" w:fill="D9D9D9" w:themeFill="background1" w:themeFillShade="D9"/>
          </w:tcPr>
          <w:p w14:paraId="2F995D84" w14:textId="7C9FECBC" w:rsidR="00512796" w:rsidRDefault="00512796" w:rsidP="00512796">
            <w:pPr>
              <w:rPr>
                <w:sz w:val="24"/>
                <w:szCs w:val="24"/>
              </w:rPr>
            </w:pPr>
          </w:p>
        </w:tc>
        <w:tc>
          <w:tcPr>
            <w:tcW w:w="425" w:type="dxa"/>
            <w:tcBorders>
              <w:left w:val="single" w:sz="4" w:space="0" w:color="auto"/>
            </w:tcBorders>
          </w:tcPr>
          <w:p w14:paraId="2F995D85" w14:textId="77777777" w:rsidR="00512796" w:rsidRPr="00044CE5" w:rsidRDefault="00512796" w:rsidP="00D56C04">
            <w:pPr>
              <w:rPr>
                <w:i/>
              </w:rPr>
            </w:pPr>
          </w:p>
        </w:tc>
        <w:tc>
          <w:tcPr>
            <w:tcW w:w="5471" w:type="dxa"/>
            <w:vMerge/>
          </w:tcPr>
          <w:p w14:paraId="2F995D86" w14:textId="77777777" w:rsidR="00512796" w:rsidRPr="00044CE5" w:rsidRDefault="00512796" w:rsidP="00D56C04">
            <w:pPr>
              <w:rPr>
                <w:i/>
              </w:rPr>
            </w:pPr>
          </w:p>
        </w:tc>
      </w:tr>
      <w:tr w:rsidR="00512796" w:rsidRPr="00097D93" w14:paraId="2F995D8B" w14:textId="77777777" w:rsidTr="7EF1C8C0">
        <w:tc>
          <w:tcPr>
            <w:tcW w:w="4786" w:type="dxa"/>
            <w:tcBorders>
              <w:top w:val="nil"/>
              <w:left w:val="single" w:sz="4" w:space="0" w:color="auto"/>
              <w:bottom w:val="single" w:sz="4" w:space="0" w:color="auto"/>
              <w:right w:val="single" w:sz="4" w:space="0" w:color="auto"/>
            </w:tcBorders>
            <w:shd w:val="clear" w:color="auto" w:fill="D9D9D9" w:themeFill="background1" w:themeFillShade="D9"/>
          </w:tcPr>
          <w:p w14:paraId="2F995D88" w14:textId="195DB822" w:rsidR="00512796" w:rsidRDefault="00512796" w:rsidP="00F63624">
            <w:pPr>
              <w:rPr>
                <w:sz w:val="24"/>
                <w:szCs w:val="24"/>
              </w:rPr>
            </w:pPr>
          </w:p>
        </w:tc>
        <w:tc>
          <w:tcPr>
            <w:tcW w:w="425" w:type="dxa"/>
            <w:tcBorders>
              <w:left w:val="single" w:sz="4" w:space="0" w:color="auto"/>
            </w:tcBorders>
          </w:tcPr>
          <w:p w14:paraId="2F995D89" w14:textId="77777777" w:rsidR="00512796" w:rsidRPr="00044CE5" w:rsidRDefault="00512796" w:rsidP="00D56C04">
            <w:pPr>
              <w:rPr>
                <w:i/>
              </w:rPr>
            </w:pPr>
          </w:p>
        </w:tc>
        <w:tc>
          <w:tcPr>
            <w:tcW w:w="5471" w:type="dxa"/>
            <w:vMerge/>
          </w:tcPr>
          <w:p w14:paraId="2F995D8A" w14:textId="77777777" w:rsidR="00512796" w:rsidRPr="00044CE5" w:rsidRDefault="00512796" w:rsidP="00D56C04">
            <w:pPr>
              <w:rPr>
                <w:i/>
              </w:rPr>
            </w:pPr>
          </w:p>
        </w:tc>
      </w:tr>
    </w:tbl>
    <w:p w14:paraId="2F995D8C" w14:textId="3FB332AE" w:rsidR="00D56C04" w:rsidRDefault="4B7BB7E3" w:rsidP="00AD27C7">
      <w:pPr>
        <w:pStyle w:val="Heading2"/>
      </w:pPr>
      <w:r>
        <w:t>SCORE FOR PORTFOLIO COMPARISON</w:t>
      </w:r>
    </w:p>
    <w:tbl>
      <w:tblPr>
        <w:tblStyle w:val="TableGrid"/>
        <w:tblW w:w="0" w:type="auto"/>
        <w:tblLook w:val="04A0" w:firstRow="1" w:lastRow="0" w:firstColumn="1" w:lastColumn="0" w:noHBand="0" w:noVBand="1"/>
      </w:tblPr>
      <w:tblGrid>
        <w:gridCol w:w="2346"/>
        <w:gridCol w:w="5959"/>
        <w:gridCol w:w="2151"/>
      </w:tblGrid>
      <w:tr w:rsidR="008772BC" w:rsidRPr="00097D93" w14:paraId="2F995D8F" w14:textId="77777777" w:rsidTr="4B7BB7E3">
        <w:tc>
          <w:tcPr>
            <w:tcW w:w="2376" w:type="dxa"/>
            <w:shd w:val="clear" w:color="auto" w:fill="D9D9D9" w:themeFill="background1" w:themeFillShade="D9"/>
          </w:tcPr>
          <w:p w14:paraId="2F995D8D" w14:textId="413D9A2D" w:rsidR="008772BC" w:rsidRPr="005D0AFD" w:rsidRDefault="4B7BB7E3" w:rsidP="00617DC0">
            <w:pPr>
              <w:rPr>
                <w:sz w:val="24"/>
                <w:szCs w:val="24"/>
              </w:rPr>
            </w:pPr>
            <w:r w:rsidRPr="4B7BB7E3">
              <w:rPr>
                <w:sz w:val="24"/>
                <w:szCs w:val="24"/>
              </w:rPr>
              <w:t xml:space="preserve">Programme Priority </w:t>
            </w:r>
            <w:r w:rsidR="00617DC0">
              <w:rPr>
                <w:sz w:val="24"/>
                <w:szCs w:val="24"/>
              </w:rPr>
              <w:br/>
            </w:r>
          </w:p>
        </w:tc>
        <w:tc>
          <w:tcPr>
            <w:tcW w:w="8306" w:type="dxa"/>
            <w:gridSpan w:val="2"/>
          </w:tcPr>
          <w:p w14:paraId="2F995D8E" w14:textId="1D958BD9" w:rsidR="008772BC" w:rsidRDefault="008772BC" w:rsidP="00D56C04">
            <w:pPr>
              <w:rPr>
                <w:i/>
              </w:rPr>
            </w:pPr>
          </w:p>
        </w:tc>
      </w:tr>
      <w:tr w:rsidR="008772BC" w:rsidRPr="00097D93" w14:paraId="2F995D93" w14:textId="77777777" w:rsidTr="4B7BB7E3">
        <w:tc>
          <w:tcPr>
            <w:tcW w:w="2376" w:type="dxa"/>
            <w:shd w:val="clear" w:color="auto" w:fill="D9D9D9" w:themeFill="background1" w:themeFillShade="D9"/>
          </w:tcPr>
          <w:p w14:paraId="2F995D91" w14:textId="711757E7" w:rsidR="005E43DB" w:rsidRPr="005D0AFD" w:rsidRDefault="4B7BB7E3" w:rsidP="00064A5E">
            <w:pPr>
              <w:rPr>
                <w:sz w:val="24"/>
                <w:szCs w:val="24"/>
              </w:rPr>
            </w:pPr>
            <w:r w:rsidRPr="4B7BB7E3">
              <w:rPr>
                <w:sz w:val="24"/>
                <w:szCs w:val="24"/>
              </w:rPr>
              <w:t>Overall Priority</w:t>
            </w:r>
          </w:p>
        </w:tc>
        <w:tc>
          <w:tcPr>
            <w:tcW w:w="8306" w:type="dxa"/>
            <w:gridSpan w:val="2"/>
          </w:tcPr>
          <w:p w14:paraId="2F995D92" w14:textId="55B5CE24" w:rsidR="008772BC" w:rsidRDefault="005E43DB" w:rsidP="00D56C04">
            <w:pPr>
              <w:rPr>
                <w:i/>
              </w:rPr>
            </w:pPr>
            <w:r>
              <w:br/>
            </w:r>
          </w:p>
        </w:tc>
      </w:tr>
      <w:tr w:rsidR="00064A5E" w:rsidRPr="00097D93" w14:paraId="2F995D97" w14:textId="77777777" w:rsidTr="00617DC0">
        <w:trPr>
          <w:trHeight w:val="343"/>
        </w:trPr>
        <w:tc>
          <w:tcPr>
            <w:tcW w:w="2376" w:type="dxa"/>
            <w:vMerge w:val="restart"/>
            <w:shd w:val="clear" w:color="auto" w:fill="D9D9D9" w:themeFill="background1" w:themeFillShade="D9"/>
          </w:tcPr>
          <w:p w14:paraId="2F995D94" w14:textId="4ACC54B1" w:rsidR="00064A5E" w:rsidRPr="007927D2" w:rsidRDefault="4B7BB7E3" w:rsidP="00617DC0">
            <w:pPr>
              <w:rPr>
                <w:i/>
              </w:rPr>
            </w:pPr>
            <w:r w:rsidRPr="4B7BB7E3">
              <w:rPr>
                <w:sz w:val="24"/>
                <w:szCs w:val="24"/>
              </w:rPr>
              <w:t xml:space="preserve">Programme Scoring </w:t>
            </w:r>
          </w:p>
        </w:tc>
        <w:tc>
          <w:tcPr>
            <w:tcW w:w="6096" w:type="dxa"/>
          </w:tcPr>
          <w:p w14:paraId="2F995D95" w14:textId="77777777" w:rsidR="00064A5E" w:rsidRDefault="4B7BB7E3" w:rsidP="00064A5E">
            <w:pPr>
              <w:jc w:val="right"/>
              <w:rPr>
                <w:i/>
              </w:rPr>
            </w:pPr>
            <w:r w:rsidRPr="4B7BB7E3">
              <w:rPr>
                <w:i/>
                <w:iCs/>
              </w:rPr>
              <w:t>1.Alignment with University Strategic Plan/Business Objectives</w:t>
            </w:r>
          </w:p>
        </w:tc>
        <w:tc>
          <w:tcPr>
            <w:tcW w:w="2210" w:type="dxa"/>
          </w:tcPr>
          <w:p w14:paraId="2F995D96" w14:textId="77777777" w:rsidR="00064A5E" w:rsidRDefault="00064A5E" w:rsidP="00D56C04">
            <w:pPr>
              <w:rPr>
                <w:i/>
              </w:rPr>
            </w:pPr>
          </w:p>
        </w:tc>
      </w:tr>
      <w:tr w:rsidR="00064A5E" w:rsidRPr="00097D93" w14:paraId="2F995D9B" w14:textId="77777777" w:rsidTr="00617DC0">
        <w:trPr>
          <w:trHeight w:val="406"/>
        </w:trPr>
        <w:tc>
          <w:tcPr>
            <w:tcW w:w="2376" w:type="dxa"/>
            <w:vMerge/>
            <w:shd w:val="clear" w:color="auto" w:fill="D9D9D9" w:themeFill="background1" w:themeFillShade="D9"/>
          </w:tcPr>
          <w:p w14:paraId="2F995D98" w14:textId="77777777" w:rsidR="00064A5E" w:rsidRPr="005D0AFD" w:rsidRDefault="00064A5E" w:rsidP="00D56C04">
            <w:pPr>
              <w:rPr>
                <w:sz w:val="24"/>
                <w:szCs w:val="24"/>
              </w:rPr>
            </w:pPr>
          </w:p>
        </w:tc>
        <w:tc>
          <w:tcPr>
            <w:tcW w:w="6096" w:type="dxa"/>
          </w:tcPr>
          <w:p w14:paraId="2F995D99" w14:textId="77777777" w:rsidR="00064A5E" w:rsidRDefault="4B7BB7E3" w:rsidP="00064A5E">
            <w:pPr>
              <w:jc w:val="right"/>
              <w:rPr>
                <w:i/>
              </w:rPr>
            </w:pPr>
            <w:r w:rsidRPr="4B7BB7E3">
              <w:rPr>
                <w:i/>
                <w:iCs/>
              </w:rPr>
              <w:t>2.Risk of not doing the project</w:t>
            </w:r>
          </w:p>
        </w:tc>
        <w:tc>
          <w:tcPr>
            <w:tcW w:w="2210" w:type="dxa"/>
          </w:tcPr>
          <w:p w14:paraId="2F995D9A" w14:textId="77777777" w:rsidR="00064A5E" w:rsidRDefault="00064A5E" w:rsidP="00D56C04">
            <w:pPr>
              <w:rPr>
                <w:i/>
              </w:rPr>
            </w:pPr>
          </w:p>
        </w:tc>
      </w:tr>
      <w:tr w:rsidR="00064A5E" w:rsidRPr="00097D93" w14:paraId="2F995D9F" w14:textId="77777777" w:rsidTr="00617DC0">
        <w:trPr>
          <w:trHeight w:val="425"/>
        </w:trPr>
        <w:tc>
          <w:tcPr>
            <w:tcW w:w="2376" w:type="dxa"/>
            <w:vMerge/>
            <w:shd w:val="clear" w:color="auto" w:fill="D9D9D9" w:themeFill="background1" w:themeFillShade="D9"/>
          </w:tcPr>
          <w:p w14:paraId="2F995D9C" w14:textId="77777777" w:rsidR="00064A5E" w:rsidRPr="005D0AFD" w:rsidRDefault="00064A5E" w:rsidP="00D56C04">
            <w:pPr>
              <w:rPr>
                <w:sz w:val="24"/>
                <w:szCs w:val="24"/>
              </w:rPr>
            </w:pPr>
          </w:p>
        </w:tc>
        <w:tc>
          <w:tcPr>
            <w:tcW w:w="6096" w:type="dxa"/>
          </w:tcPr>
          <w:p w14:paraId="2F995D9D" w14:textId="77777777" w:rsidR="00064A5E" w:rsidRDefault="4B7BB7E3" w:rsidP="00064A5E">
            <w:pPr>
              <w:jc w:val="right"/>
              <w:rPr>
                <w:i/>
              </w:rPr>
            </w:pPr>
            <w:r w:rsidRPr="4B7BB7E3">
              <w:rPr>
                <w:i/>
                <w:iCs/>
              </w:rPr>
              <w:t>3.Benefits relative to cost</w:t>
            </w:r>
          </w:p>
        </w:tc>
        <w:tc>
          <w:tcPr>
            <w:tcW w:w="2210" w:type="dxa"/>
          </w:tcPr>
          <w:p w14:paraId="2F995D9E" w14:textId="77777777" w:rsidR="00064A5E" w:rsidRDefault="00064A5E" w:rsidP="00D56C04">
            <w:pPr>
              <w:rPr>
                <w:i/>
              </w:rPr>
            </w:pPr>
          </w:p>
        </w:tc>
      </w:tr>
      <w:tr w:rsidR="00064A5E" w:rsidRPr="00097D93" w14:paraId="2F995DA3" w14:textId="77777777" w:rsidTr="00617DC0">
        <w:trPr>
          <w:trHeight w:val="417"/>
        </w:trPr>
        <w:tc>
          <w:tcPr>
            <w:tcW w:w="2376" w:type="dxa"/>
            <w:vMerge/>
            <w:shd w:val="clear" w:color="auto" w:fill="D9D9D9" w:themeFill="background1" w:themeFillShade="D9"/>
          </w:tcPr>
          <w:p w14:paraId="2F995DA0" w14:textId="77777777" w:rsidR="00064A5E" w:rsidRPr="005D0AFD" w:rsidRDefault="00064A5E" w:rsidP="00D56C04">
            <w:pPr>
              <w:rPr>
                <w:sz w:val="24"/>
                <w:szCs w:val="24"/>
              </w:rPr>
            </w:pPr>
          </w:p>
        </w:tc>
        <w:tc>
          <w:tcPr>
            <w:tcW w:w="6096" w:type="dxa"/>
          </w:tcPr>
          <w:p w14:paraId="2F995DA1" w14:textId="77777777" w:rsidR="00064A5E" w:rsidRDefault="4B7BB7E3" w:rsidP="00064A5E">
            <w:pPr>
              <w:jc w:val="right"/>
              <w:rPr>
                <w:i/>
              </w:rPr>
            </w:pPr>
            <w:r w:rsidRPr="4B7BB7E3">
              <w:rPr>
                <w:i/>
                <w:iCs/>
              </w:rPr>
              <w:t>4.Time to deliver tangible benefit</w:t>
            </w:r>
          </w:p>
        </w:tc>
        <w:tc>
          <w:tcPr>
            <w:tcW w:w="2210" w:type="dxa"/>
          </w:tcPr>
          <w:p w14:paraId="2F995DA2" w14:textId="77777777" w:rsidR="00064A5E" w:rsidRDefault="00064A5E" w:rsidP="00D56C04">
            <w:pPr>
              <w:rPr>
                <w:i/>
              </w:rPr>
            </w:pPr>
          </w:p>
        </w:tc>
      </w:tr>
      <w:tr w:rsidR="00064A5E" w:rsidRPr="00097D93" w14:paraId="2F995DA7" w14:textId="77777777" w:rsidTr="00617DC0">
        <w:trPr>
          <w:trHeight w:val="409"/>
        </w:trPr>
        <w:tc>
          <w:tcPr>
            <w:tcW w:w="2376" w:type="dxa"/>
            <w:vMerge/>
            <w:shd w:val="clear" w:color="auto" w:fill="D9D9D9" w:themeFill="background1" w:themeFillShade="D9"/>
          </w:tcPr>
          <w:p w14:paraId="2F995DA4" w14:textId="77777777" w:rsidR="00064A5E" w:rsidRPr="005D0AFD" w:rsidRDefault="00064A5E" w:rsidP="00D56C04">
            <w:pPr>
              <w:rPr>
                <w:sz w:val="24"/>
                <w:szCs w:val="24"/>
              </w:rPr>
            </w:pPr>
          </w:p>
        </w:tc>
        <w:tc>
          <w:tcPr>
            <w:tcW w:w="6096" w:type="dxa"/>
          </w:tcPr>
          <w:p w14:paraId="2F995DA5" w14:textId="77777777" w:rsidR="00064A5E" w:rsidRDefault="4B7BB7E3" w:rsidP="00064A5E">
            <w:pPr>
              <w:jc w:val="right"/>
              <w:rPr>
                <w:i/>
              </w:rPr>
            </w:pPr>
            <w:r w:rsidRPr="4B7BB7E3">
              <w:rPr>
                <w:i/>
                <w:iCs/>
              </w:rPr>
              <w:t>TOTAL SCORE</w:t>
            </w:r>
          </w:p>
        </w:tc>
        <w:tc>
          <w:tcPr>
            <w:tcW w:w="2210" w:type="dxa"/>
          </w:tcPr>
          <w:p w14:paraId="2F995DA6" w14:textId="77777777" w:rsidR="00064A5E" w:rsidRDefault="00064A5E" w:rsidP="00D56C04">
            <w:pPr>
              <w:rPr>
                <w:i/>
              </w:rPr>
            </w:pPr>
          </w:p>
        </w:tc>
      </w:tr>
    </w:tbl>
    <w:p w14:paraId="68BA2152" w14:textId="7320BDB0" w:rsidR="00374EA7" w:rsidRDefault="00374EA7" w:rsidP="002045FB">
      <w:pPr>
        <w:pStyle w:val="Heading2"/>
      </w:pPr>
    </w:p>
    <w:p w14:paraId="4A1A06D1" w14:textId="4C9AC326" w:rsidR="00374EA7" w:rsidRPr="00617DC0" w:rsidRDefault="00617DC0" w:rsidP="00374EA7">
      <w:pPr>
        <w:rPr>
          <w:b/>
          <w:sz w:val="28"/>
          <w:szCs w:val="28"/>
        </w:rPr>
      </w:pPr>
      <w:r w:rsidRPr="00617DC0">
        <w:rPr>
          <w:b/>
          <w:sz w:val="28"/>
          <w:szCs w:val="28"/>
        </w:rPr>
        <w:t>Sponsor</w:t>
      </w:r>
    </w:p>
    <w:p w14:paraId="685A7B87" w14:textId="5E2C273F" w:rsidR="00374EA7" w:rsidRDefault="13F7268E" w:rsidP="00617DC0">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Dated: </w:t>
      </w:r>
      <w:r w:rsidR="00FF68A3">
        <w:t>Mike Shipston</w:t>
      </w:r>
    </w:p>
    <w:p w14:paraId="72F25D10" w14:textId="30183050" w:rsidR="00617DC0" w:rsidRDefault="00617DC0" w:rsidP="00617DC0">
      <w:pPr>
        <w:pBdr>
          <w:top w:val="single" w:sz="4" w:space="1" w:color="auto"/>
          <w:left w:val="single" w:sz="4" w:space="4" w:color="auto"/>
          <w:bottom w:val="single" w:sz="4" w:space="1" w:color="auto"/>
          <w:right w:val="single" w:sz="4" w:space="4" w:color="auto"/>
          <w:between w:val="single" w:sz="4" w:space="1" w:color="auto"/>
          <w:bar w:val="single" w:sz="4" w:color="auto"/>
        </w:pBdr>
      </w:pPr>
      <w:r>
        <w:t>Signed:</w:t>
      </w:r>
      <w:r>
        <w:br/>
      </w:r>
    </w:p>
    <w:p w14:paraId="665B9EEF" w14:textId="1C59B0C1" w:rsidR="00617DC0" w:rsidRDefault="00617DC0" w:rsidP="00374EA7"/>
    <w:p w14:paraId="37DEA445" w14:textId="25AEF9B4" w:rsidR="00617DC0" w:rsidRPr="00617DC0" w:rsidRDefault="00617DC0" w:rsidP="00374EA7">
      <w:pPr>
        <w:rPr>
          <w:b/>
        </w:rPr>
      </w:pPr>
      <w:r w:rsidRPr="00617DC0">
        <w:rPr>
          <w:b/>
        </w:rPr>
        <w:t>Programme Manager</w:t>
      </w:r>
    </w:p>
    <w:p w14:paraId="44AE2B75" w14:textId="2540031B" w:rsidR="00617DC0" w:rsidRDefault="13F7268E" w:rsidP="00617DC0">
      <w:p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Dated: Alan Gilchrist</w:t>
      </w:r>
    </w:p>
    <w:p w14:paraId="39B169AE" w14:textId="15073A3E" w:rsidR="00617DC0" w:rsidRDefault="00617DC0" w:rsidP="00617DC0">
      <w:pPr>
        <w:pBdr>
          <w:top w:val="single" w:sz="4" w:space="1" w:color="auto"/>
          <w:left w:val="single" w:sz="4" w:space="4" w:color="auto"/>
          <w:bottom w:val="single" w:sz="4" w:space="1" w:color="auto"/>
          <w:right w:val="single" w:sz="4" w:space="4" w:color="auto"/>
          <w:between w:val="single" w:sz="4" w:space="1" w:color="auto"/>
          <w:bar w:val="single" w:sz="4" w:color="auto"/>
        </w:pBdr>
      </w:pPr>
      <w:r>
        <w:t>Signed:</w:t>
      </w:r>
      <w:r>
        <w:br/>
      </w:r>
    </w:p>
    <w:p w14:paraId="292A2BF4" w14:textId="51E4EC8E" w:rsidR="00617DC0" w:rsidRDefault="00617DC0" w:rsidP="00374EA7"/>
    <w:p w14:paraId="5653F746" w14:textId="5053CADE" w:rsidR="00617DC0" w:rsidRPr="00617DC0" w:rsidRDefault="00617DC0" w:rsidP="00374EA7">
      <w:pPr>
        <w:rPr>
          <w:b/>
        </w:rPr>
      </w:pPr>
      <w:r w:rsidRPr="00617DC0">
        <w:rPr>
          <w:b/>
        </w:rPr>
        <w:t>Programme Owner</w:t>
      </w:r>
    </w:p>
    <w:p w14:paraId="0E6C264A" w14:textId="3C879BF0" w:rsidR="00617DC0" w:rsidRDefault="13F7268E" w:rsidP="00617DC0">
      <w:pPr>
        <w:pBdr>
          <w:top w:val="single" w:sz="4" w:space="1" w:color="auto"/>
          <w:left w:val="single" w:sz="4" w:space="4" w:color="auto"/>
          <w:bottom w:val="single" w:sz="4" w:space="1" w:color="auto"/>
          <w:right w:val="single" w:sz="4" w:space="4" w:color="auto"/>
          <w:between w:val="single" w:sz="4" w:space="1" w:color="auto"/>
          <w:bar w:val="single" w:sz="4" w:color="auto"/>
        </w:pBdr>
      </w:pPr>
      <w:r>
        <w:t>Dated: Philippa Burrell</w:t>
      </w:r>
    </w:p>
    <w:p w14:paraId="18487C9D" w14:textId="11195CBB" w:rsidR="00617DC0" w:rsidRDefault="00617DC0" w:rsidP="00617DC0">
      <w:pPr>
        <w:pBdr>
          <w:top w:val="single" w:sz="4" w:space="1" w:color="auto"/>
          <w:left w:val="single" w:sz="4" w:space="4" w:color="auto"/>
          <w:bottom w:val="single" w:sz="4" w:space="1" w:color="auto"/>
          <w:right w:val="single" w:sz="4" w:space="4" w:color="auto"/>
          <w:between w:val="single" w:sz="4" w:space="1" w:color="auto"/>
          <w:bar w:val="single" w:sz="4" w:color="auto"/>
        </w:pBdr>
      </w:pPr>
      <w:r>
        <w:t>Signed:</w:t>
      </w:r>
      <w:r>
        <w:br/>
      </w:r>
    </w:p>
    <w:p w14:paraId="4443D8CC" w14:textId="77777777" w:rsidR="00617DC0" w:rsidRDefault="00617DC0" w:rsidP="00374EA7"/>
    <w:p w14:paraId="0F64FC30" w14:textId="7006725A" w:rsidR="00617DC0" w:rsidRPr="00617DC0" w:rsidRDefault="00617DC0" w:rsidP="00374EA7">
      <w:pPr>
        <w:rPr>
          <w:b/>
        </w:rPr>
      </w:pPr>
      <w:r w:rsidRPr="00617DC0">
        <w:rPr>
          <w:b/>
        </w:rPr>
        <w:t>Outcome</w:t>
      </w:r>
    </w:p>
    <w:p w14:paraId="425DDE48" w14:textId="773FF129" w:rsidR="00617DC0" w:rsidRDefault="00617DC0" w:rsidP="00617DC0">
      <w:pPr>
        <w:pBdr>
          <w:top w:val="single" w:sz="4" w:space="1" w:color="auto"/>
          <w:left w:val="single" w:sz="4" w:space="4" w:color="auto"/>
          <w:bottom w:val="single" w:sz="4" w:space="1" w:color="auto"/>
          <w:right w:val="single" w:sz="4" w:space="4" w:color="auto"/>
          <w:between w:val="single" w:sz="4" w:space="1" w:color="auto"/>
          <w:bar w:val="single" w:sz="4" w:color="auto"/>
        </w:pBdr>
      </w:pPr>
      <w:r>
        <w:t>Rejected / Accepted</w:t>
      </w:r>
    </w:p>
    <w:p w14:paraId="6B13A954" w14:textId="057BEF26" w:rsidR="00617DC0" w:rsidRDefault="00617DC0" w:rsidP="00617DC0">
      <w:pPr>
        <w:pBdr>
          <w:top w:val="single" w:sz="4" w:space="1" w:color="auto"/>
          <w:left w:val="single" w:sz="4" w:space="4" w:color="auto"/>
          <w:bottom w:val="single" w:sz="4" w:space="1" w:color="auto"/>
          <w:right w:val="single" w:sz="4" w:space="4" w:color="auto"/>
          <w:between w:val="single" w:sz="4" w:space="1" w:color="auto"/>
          <w:bar w:val="single" w:sz="4" w:color="auto"/>
        </w:pBdr>
      </w:pPr>
      <w:r>
        <w:t>Dated:</w:t>
      </w:r>
    </w:p>
    <w:p w14:paraId="398F0F68" w14:textId="7E923A26" w:rsidR="00617DC0" w:rsidRDefault="00617DC0" w:rsidP="00617DC0">
      <w:pPr>
        <w:pBdr>
          <w:top w:val="single" w:sz="4" w:space="1" w:color="auto"/>
          <w:left w:val="single" w:sz="4" w:space="4" w:color="auto"/>
          <w:bottom w:val="single" w:sz="4" w:space="1" w:color="auto"/>
          <w:right w:val="single" w:sz="4" w:space="4" w:color="auto"/>
          <w:between w:val="single" w:sz="4" w:space="1" w:color="auto"/>
          <w:bar w:val="single" w:sz="4" w:color="auto"/>
        </w:pBdr>
      </w:pPr>
      <w:r>
        <w:t>Signed:</w:t>
      </w:r>
      <w:r>
        <w:br/>
      </w:r>
    </w:p>
    <w:p w14:paraId="2F995DE5" w14:textId="1F9FD152" w:rsidR="000D528D" w:rsidRDefault="000D528D" w:rsidP="000D528D">
      <w:r>
        <w:tab/>
      </w:r>
      <w:r>
        <w:tab/>
      </w:r>
    </w:p>
    <w:p w14:paraId="2F995DE6" w14:textId="77777777" w:rsidR="008B5CEE" w:rsidRDefault="000D528D" w:rsidP="000D528D">
      <w:r>
        <w:tab/>
      </w:r>
      <w:r>
        <w:tab/>
      </w:r>
      <w:r>
        <w:tab/>
      </w:r>
      <w:r>
        <w:tab/>
      </w:r>
      <w:r>
        <w:tab/>
      </w:r>
    </w:p>
    <w:sectPr w:rsidR="008B5CEE" w:rsidSect="00617DC0">
      <w:pgSz w:w="11906" w:h="16838"/>
      <w:pgMar w:top="567"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63001"/>
    <w:multiLevelType w:val="hybridMultilevel"/>
    <w:tmpl w:val="80F47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8D71595"/>
    <w:multiLevelType w:val="hybridMultilevel"/>
    <w:tmpl w:val="6878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8758C"/>
    <w:multiLevelType w:val="hybridMultilevel"/>
    <w:tmpl w:val="B2F2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D9319F"/>
    <w:multiLevelType w:val="hybridMultilevel"/>
    <w:tmpl w:val="E01A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F151F3"/>
    <w:multiLevelType w:val="hybridMultilevel"/>
    <w:tmpl w:val="59B293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D93"/>
    <w:rsid w:val="00044CE5"/>
    <w:rsid w:val="0005231F"/>
    <w:rsid w:val="00064A5E"/>
    <w:rsid w:val="00096F08"/>
    <w:rsid w:val="00097D93"/>
    <w:rsid w:val="000A58CD"/>
    <w:rsid w:val="000A624E"/>
    <w:rsid w:val="000C3623"/>
    <w:rsid w:val="000D528D"/>
    <w:rsid w:val="001306AC"/>
    <w:rsid w:val="00144C94"/>
    <w:rsid w:val="001945A5"/>
    <w:rsid w:val="001B4393"/>
    <w:rsid w:val="001C519D"/>
    <w:rsid w:val="001D14D7"/>
    <w:rsid w:val="001D5A93"/>
    <w:rsid w:val="002045FB"/>
    <w:rsid w:val="002212B1"/>
    <w:rsid w:val="00222AE9"/>
    <w:rsid w:val="0023465A"/>
    <w:rsid w:val="00270B09"/>
    <w:rsid w:val="0029140D"/>
    <w:rsid w:val="002F0A4F"/>
    <w:rsid w:val="002F2D75"/>
    <w:rsid w:val="00322629"/>
    <w:rsid w:val="00373A4A"/>
    <w:rsid w:val="00374EA7"/>
    <w:rsid w:val="003C1926"/>
    <w:rsid w:val="003E7830"/>
    <w:rsid w:val="00403500"/>
    <w:rsid w:val="004219FE"/>
    <w:rsid w:val="004A2271"/>
    <w:rsid w:val="0051041F"/>
    <w:rsid w:val="00512796"/>
    <w:rsid w:val="00550E65"/>
    <w:rsid w:val="00575A70"/>
    <w:rsid w:val="005838E1"/>
    <w:rsid w:val="005B0308"/>
    <w:rsid w:val="005B5131"/>
    <w:rsid w:val="005C13CC"/>
    <w:rsid w:val="005D0AFD"/>
    <w:rsid w:val="005E43DB"/>
    <w:rsid w:val="005E67F4"/>
    <w:rsid w:val="00617418"/>
    <w:rsid w:val="00617DC0"/>
    <w:rsid w:val="00670DCD"/>
    <w:rsid w:val="006A291C"/>
    <w:rsid w:val="006C5F92"/>
    <w:rsid w:val="00731723"/>
    <w:rsid w:val="0076682F"/>
    <w:rsid w:val="007927D2"/>
    <w:rsid w:val="00792EF2"/>
    <w:rsid w:val="007E42A7"/>
    <w:rsid w:val="0081260B"/>
    <w:rsid w:val="00814885"/>
    <w:rsid w:val="0083235E"/>
    <w:rsid w:val="008772BC"/>
    <w:rsid w:val="00895843"/>
    <w:rsid w:val="008B5CEE"/>
    <w:rsid w:val="008D7896"/>
    <w:rsid w:val="008E4330"/>
    <w:rsid w:val="0097066C"/>
    <w:rsid w:val="00973AD1"/>
    <w:rsid w:val="009C04BA"/>
    <w:rsid w:val="009C27AB"/>
    <w:rsid w:val="009C568F"/>
    <w:rsid w:val="009F3B26"/>
    <w:rsid w:val="00A11DD6"/>
    <w:rsid w:val="00A17E21"/>
    <w:rsid w:val="00A3722A"/>
    <w:rsid w:val="00A73856"/>
    <w:rsid w:val="00AD27C7"/>
    <w:rsid w:val="00B1375D"/>
    <w:rsid w:val="00B4303F"/>
    <w:rsid w:val="00B47876"/>
    <w:rsid w:val="00B7487F"/>
    <w:rsid w:val="00BB165D"/>
    <w:rsid w:val="00BE3EFE"/>
    <w:rsid w:val="00C05B3F"/>
    <w:rsid w:val="00C26119"/>
    <w:rsid w:val="00C621F7"/>
    <w:rsid w:val="00C63351"/>
    <w:rsid w:val="00C77C96"/>
    <w:rsid w:val="00C81492"/>
    <w:rsid w:val="00C827A9"/>
    <w:rsid w:val="00C82AE0"/>
    <w:rsid w:val="00CC3574"/>
    <w:rsid w:val="00CF4FEA"/>
    <w:rsid w:val="00D56C04"/>
    <w:rsid w:val="00DA1186"/>
    <w:rsid w:val="00DA33F6"/>
    <w:rsid w:val="00DB0320"/>
    <w:rsid w:val="00DC00BD"/>
    <w:rsid w:val="00DE0845"/>
    <w:rsid w:val="00E35764"/>
    <w:rsid w:val="00E57DA9"/>
    <w:rsid w:val="00E93839"/>
    <w:rsid w:val="00EA7242"/>
    <w:rsid w:val="00ED6FE4"/>
    <w:rsid w:val="00ED75F8"/>
    <w:rsid w:val="00EF78A2"/>
    <w:rsid w:val="00F63624"/>
    <w:rsid w:val="00FE48EE"/>
    <w:rsid w:val="00FE68BA"/>
    <w:rsid w:val="00FF68A3"/>
    <w:rsid w:val="13F7268E"/>
    <w:rsid w:val="2016F784"/>
    <w:rsid w:val="4B7BB7E3"/>
    <w:rsid w:val="7EF1C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5D0C"/>
  <w15:docId w15:val="{5E2A6675-E61E-4DFA-8423-1929654E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5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B5C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5CEE"/>
    <w:rPr>
      <w:rFonts w:asciiTheme="majorHAnsi" w:eastAsiaTheme="majorEastAsia" w:hAnsiTheme="majorHAnsi" w:cstheme="majorBidi"/>
      <w:b/>
      <w:bCs/>
      <w:color w:val="365F91" w:themeColor="accent1" w:themeShade="BF"/>
      <w:sz w:val="28"/>
      <w:szCs w:val="28"/>
    </w:rPr>
  </w:style>
  <w:style w:type="character" w:customStyle="1" w:styleId="style6">
    <w:name w:val="style6"/>
    <w:basedOn w:val="DefaultParagraphFont"/>
    <w:rsid w:val="008B5CEE"/>
  </w:style>
  <w:style w:type="paragraph" w:customStyle="1" w:styleId="style61">
    <w:name w:val="style61"/>
    <w:basedOn w:val="Normal"/>
    <w:rsid w:val="008B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28D"/>
    <w:pPr>
      <w:ind w:left="720"/>
      <w:contextualSpacing/>
    </w:pPr>
  </w:style>
  <w:style w:type="paragraph" w:styleId="BalloonText">
    <w:name w:val="Balloon Text"/>
    <w:basedOn w:val="Normal"/>
    <w:link w:val="BalloonTextChar"/>
    <w:uiPriority w:val="99"/>
    <w:semiHidden/>
    <w:unhideWhenUsed/>
    <w:rsid w:val="0097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6C"/>
    <w:rPr>
      <w:rFonts w:ascii="Tahoma" w:hAnsi="Tahoma" w:cs="Tahoma"/>
      <w:sz w:val="16"/>
      <w:szCs w:val="16"/>
    </w:rPr>
  </w:style>
  <w:style w:type="character" w:styleId="CommentReference">
    <w:name w:val="annotation reference"/>
    <w:basedOn w:val="DefaultParagraphFont"/>
    <w:uiPriority w:val="99"/>
    <w:semiHidden/>
    <w:unhideWhenUsed/>
    <w:rsid w:val="0097066C"/>
    <w:rPr>
      <w:sz w:val="16"/>
      <w:szCs w:val="16"/>
    </w:rPr>
  </w:style>
  <w:style w:type="paragraph" w:styleId="CommentText">
    <w:name w:val="annotation text"/>
    <w:basedOn w:val="Normal"/>
    <w:link w:val="CommentTextChar"/>
    <w:uiPriority w:val="99"/>
    <w:semiHidden/>
    <w:unhideWhenUsed/>
    <w:rsid w:val="0097066C"/>
    <w:pPr>
      <w:spacing w:line="240" w:lineRule="auto"/>
    </w:pPr>
    <w:rPr>
      <w:sz w:val="20"/>
      <w:szCs w:val="20"/>
    </w:rPr>
  </w:style>
  <w:style w:type="character" w:customStyle="1" w:styleId="CommentTextChar">
    <w:name w:val="Comment Text Char"/>
    <w:basedOn w:val="DefaultParagraphFont"/>
    <w:link w:val="CommentText"/>
    <w:uiPriority w:val="99"/>
    <w:semiHidden/>
    <w:rsid w:val="0097066C"/>
    <w:rPr>
      <w:sz w:val="20"/>
      <w:szCs w:val="20"/>
    </w:rPr>
  </w:style>
  <w:style w:type="paragraph" w:styleId="CommentSubject">
    <w:name w:val="annotation subject"/>
    <w:basedOn w:val="CommentText"/>
    <w:next w:val="CommentText"/>
    <w:link w:val="CommentSubjectChar"/>
    <w:uiPriority w:val="99"/>
    <w:semiHidden/>
    <w:unhideWhenUsed/>
    <w:rsid w:val="0097066C"/>
    <w:rPr>
      <w:b/>
      <w:bCs/>
    </w:rPr>
  </w:style>
  <w:style w:type="character" w:customStyle="1" w:styleId="CommentSubjectChar">
    <w:name w:val="Comment Subject Char"/>
    <w:basedOn w:val="CommentTextChar"/>
    <w:link w:val="CommentSubject"/>
    <w:uiPriority w:val="99"/>
    <w:semiHidden/>
    <w:rsid w:val="0097066C"/>
    <w:rPr>
      <w:b/>
      <w:bCs/>
      <w:sz w:val="20"/>
      <w:szCs w:val="20"/>
    </w:rPr>
  </w:style>
  <w:style w:type="character" w:styleId="Hyperlink">
    <w:name w:val="Hyperlink"/>
    <w:basedOn w:val="DefaultParagraphFont"/>
    <w:uiPriority w:val="99"/>
    <w:unhideWhenUsed/>
    <w:rsid w:val="00C621F7"/>
    <w:rPr>
      <w:color w:val="0000FF" w:themeColor="hyperlink"/>
      <w:u w:val="single"/>
    </w:rPr>
  </w:style>
  <w:style w:type="character" w:styleId="FollowedHyperlink">
    <w:name w:val="FollowedHyperlink"/>
    <w:basedOn w:val="DefaultParagraphFont"/>
    <w:uiPriority w:val="99"/>
    <w:semiHidden/>
    <w:unhideWhenUsed/>
    <w:rsid w:val="005E43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32057">
      <w:bodyDiv w:val="1"/>
      <w:marLeft w:val="0"/>
      <w:marRight w:val="0"/>
      <w:marTop w:val="0"/>
      <w:marBottom w:val="0"/>
      <w:divBdr>
        <w:top w:val="none" w:sz="0" w:space="0" w:color="auto"/>
        <w:left w:val="none" w:sz="0" w:space="0" w:color="auto"/>
        <w:bottom w:val="none" w:sz="0" w:space="0" w:color="auto"/>
        <w:right w:val="none" w:sz="0" w:space="0" w:color="auto"/>
      </w:divBdr>
      <w:divsChild>
        <w:div w:id="1085807775">
          <w:marLeft w:val="1080"/>
          <w:marRight w:val="0"/>
          <w:marTop w:val="100"/>
          <w:marBottom w:val="0"/>
          <w:divBdr>
            <w:top w:val="none" w:sz="0" w:space="0" w:color="auto"/>
            <w:left w:val="none" w:sz="0" w:space="0" w:color="auto"/>
            <w:bottom w:val="none" w:sz="0" w:space="0" w:color="auto"/>
            <w:right w:val="none" w:sz="0" w:space="0" w:color="auto"/>
          </w:divBdr>
        </w:div>
        <w:div w:id="1880587452">
          <w:marLeft w:val="1080"/>
          <w:marRight w:val="0"/>
          <w:marTop w:val="100"/>
          <w:marBottom w:val="0"/>
          <w:divBdr>
            <w:top w:val="none" w:sz="0" w:space="0" w:color="auto"/>
            <w:left w:val="none" w:sz="0" w:space="0" w:color="auto"/>
            <w:bottom w:val="none" w:sz="0" w:space="0" w:color="auto"/>
            <w:right w:val="none" w:sz="0" w:space="0" w:color="auto"/>
          </w:divBdr>
        </w:div>
        <w:div w:id="943339274">
          <w:marLeft w:val="1080"/>
          <w:marRight w:val="0"/>
          <w:marTop w:val="100"/>
          <w:marBottom w:val="0"/>
          <w:divBdr>
            <w:top w:val="none" w:sz="0" w:space="0" w:color="auto"/>
            <w:left w:val="none" w:sz="0" w:space="0" w:color="auto"/>
            <w:bottom w:val="none" w:sz="0" w:space="0" w:color="auto"/>
            <w:right w:val="none" w:sz="0" w:space="0" w:color="auto"/>
          </w:divBdr>
        </w:div>
      </w:divsChild>
    </w:div>
    <w:div w:id="8587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BA0FDFCFEAF449BB23CEDC225CC9A" ma:contentTypeVersion="2" ma:contentTypeDescription="Create a new document." ma:contentTypeScope="" ma:versionID="16c7124d66e4b60f16ac5d3dcda9da1a">
  <xsd:schema xmlns:xsd="http://www.w3.org/2001/XMLSchema" xmlns:xs="http://www.w3.org/2001/XMLSchema" xmlns:p="http://schemas.microsoft.com/office/2006/metadata/properties" xmlns:ns2="8b3d0596-9069-4e00-b930-0b46854226ca" targetNamespace="http://schemas.microsoft.com/office/2006/metadata/properties" ma:root="true" ma:fieldsID="edc058392d38ffbe52f8b6ec9704b15a" ns2:_="">
    <xsd:import namespace="8b3d0596-9069-4e00-b930-0b46854226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d0596-9069-4e00-b930-0b46854226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FC643-A881-4C87-8E38-A7D1C63196EC}">
  <ds:schemaRefs>
    <ds:schemaRef ds:uri="http://schemas.microsoft.com/sharepoint/v3/contenttype/forms"/>
  </ds:schemaRefs>
</ds:datastoreItem>
</file>

<file path=customXml/itemProps2.xml><?xml version="1.0" encoding="utf-8"?>
<ds:datastoreItem xmlns:ds="http://schemas.openxmlformats.org/officeDocument/2006/customXml" ds:itemID="{A4036840-8FCA-4CC3-8888-B3CE471268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b3d0596-9069-4e00-b930-0b46854226ca"/>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127FAC6-1AF7-4507-9CE4-B3ED988EE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d0596-9069-4e00-b930-0b4685422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8F5241-86F0-448F-922B-906D0853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RITCHIE Mark</dc:creator>
  <cp:lastModifiedBy>FRASER Sheila</cp:lastModifiedBy>
  <cp:revision>4</cp:revision>
  <cp:lastPrinted>2014-10-31T09:55:00Z</cp:lastPrinted>
  <dcterms:created xsi:type="dcterms:W3CDTF">2019-04-30T12:40:00Z</dcterms:created>
  <dcterms:modified xsi:type="dcterms:W3CDTF">2019-04-30T13:01:00Z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0x0101004B6BA0FDFCFEAF449BB23CEDC225CC9A</vt:lpwstr>
  </property>
</Properties>
</file>